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2CA7ED2D" w:rsidR="00855939" w:rsidRPr="00467DEF" w:rsidRDefault="005025E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#127</w:t>
      </w:r>
      <w:r w:rsidR="007666C8">
        <w:rPr>
          <w:rFonts w:ascii="Arial" w:hAnsi="Arial" w:cs="Arial"/>
          <w:b/>
          <w:color w:val="000000"/>
          <w:kern w:val="2"/>
          <w:sz w:val="24"/>
          <w:lang w:val="en-US"/>
        </w:rPr>
        <w:t>b</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BA5D86" w:rsidRPr="00BA5D86">
        <w:rPr>
          <w:rFonts w:ascii="Arial" w:hAnsi="Arial" w:cs="Arial"/>
          <w:b/>
          <w:color w:val="000000"/>
          <w:kern w:val="2"/>
          <w:sz w:val="24"/>
          <w:lang w:val="en-US"/>
        </w:rPr>
        <w:t>2408416</w:t>
      </w:r>
      <w:bookmarkStart w:id="0" w:name="_GoBack"/>
      <w:bookmarkEnd w:id="0"/>
    </w:p>
    <w:p w14:paraId="50C86592" w14:textId="7ED2A70A" w:rsidR="00793C5B" w:rsidRDefault="005025ED"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Hefei</w:t>
      </w:r>
      <w:r w:rsidR="00FF4E89" w:rsidRPr="00FF4E89">
        <w:rPr>
          <w:rFonts w:ascii="Arial" w:hAnsi="Arial" w:cs="Arial"/>
          <w:b/>
          <w:color w:val="000000"/>
          <w:kern w:val="2"/>
          <w:sz w:val="24"/>
          <w:lang w:val="en-US"/>
        </w:rPr>
        <w:t xml:space="preserve">, </w:t>
      </w:r>
      <w:r w:rsidR="008759F9">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Oct 14-18,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5B7A4F71"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D1FD2" w:rsidRPr="000D1FD2">
        <w:rPr>
          <w:rFonts w:ascii="Arial" w:hAnsi="Arial" w:cs="Arial"/>
          <w:b/>
          <w:bCs/>
          <w:sz w:val="24"/>
          <w:lang w:val="en-US"/>
        </w:rPr>
        <w:t>8.4.3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44AD1F0C"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0D1FD2">
        <w:rPr>
          <w:rFonts w:ascii="Arial" w:hAnsi="Arial" w:cs="Arial"/>
          <w:b/>
          <w:bCs/>
          <w:sz w:val="24"/>
          <w:lang w:val="en-US"/>
        </w:rPr>
        <w:t>Discussion on LP-WUS RRM</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17562D15" w14:textId="568536C7" w:rsidR="00682542" w:rsidRDefault="008E7F2F" w:rsidP="00A40D5A">
      <w:pPr>
        <w:rPr>
          <w:lang w:val="en-US"/>
        </w:rPr>
      </w:pPr>
      <w:r>
        <w:rPr>
          <w:lang w:val="en-US"/>
        </w:rPr>
        <w:t>In last RAN2#127 meeting, the following agreement related to LP-WUS RRM are made:</w:t>
      </w:r>
    </w:p>
    <w:p w14:paraId="220C06B5" w14:textId="77777777" w:rsidR="008E7F2F" w:rsidRPr="004755EA" w:rsidRDefault="008E7F2F" w:rsidP="008E7F2F">
      <w:pPr>
        <w:pStyle w:val="Agreement"/>
        <w:tabs>
          <w:tab w:val="clear" w:pos="360"/>
          <w:tab w:val="num" w:pos="1619"/>
        </w:tabs>
        <w:overflowPunct/>
        <w:autoSpaceDE/>
        <w:autoSpaceDN/>
        <w:adjustRightInd/>
        <w:ind w:left="1619" w:hanging="360"/>
        <w:textAlignment w:val="auto"/>
        <w:rPr>
          <w:lang w:eastAsia="zh-CN"/>
        </w:rPr>
      </w:pPr>
      <w:r w:rsidRPr="004755EA">
        <w:rPr>
          <w:lang w:eastAsia="zh-CN"/>
        </w:rPr>
        <w:t xml:space="preserve">RAN2 </w:t>
      </w:r>
      <w:r>
        <w:rPr>
          <w:lang w:eastAsia="zh-CN"/>
        </w:rPr>
        <w:t>only discuss</w:t>
      </w:r>
      <w:r w:rsidRPr="004755EA">
        <w:rPr>
          <w:lang w:eastAsia="zh-CN"/>
        </w:rPr>
        <w:t xml:space="preserve"> RRM measurement offloading/relaxation </w:t>
      </w:r>
      <w:r>
        <w:rPr>
          <w:lang w:eastAsia="zh-CN"/>
        </w:rPr>
        <w:t>for</w:t>
      </w:r>
      <w:r w:rsidRPr="004755EA">
        <w:rPr>
          <w:lang w:eastAsia="zh-CN"/>
        </w:rPr>
        <w:t xml:space="preserve"> LP-WUS UEs.</w:t>
      </w:r>
    </w:p>
    <w:p w14:paraId="426A1828" w14:textId="77777777" w:rsidR="008E7F2F" w:rsidRPr="008B11F2" w:rsidRDefault="008E7F2F" w:rsidP="008E7F2F">
      <w:pPr>
        <w:pStyle w:val="Agreement"/>
        <w:tabs>
          <w:tab w:val="clear" w:pos="360"/>
          <w:tab w:val="num" w:pos="1619"/>
        </w:tabs>
        <w:overflowPunct/>
        <w:autoSpaceDE/>
        <w:autoSpaceDN/>
        <w:adjustRightInd/>
        <w:ind w:left="1619" w:hanging="360"/>
        <w:textAlignment w:val="auto"/>
        <w:rPr>
          <w:lang w:eastAsia="zh-CN"/>
        </w:rPr>
      </w:pPr>
      <w:r w:rsidRPr="008B11F2">
        <w:rPr>
          <w:lang w:eastAsia="zh-CN"/>
        </w:rPr>
        <w:t>For serving cell measurement offloading (i.e., there is no serving cell measurement by MR):</w:t>
      </w:r>
    </w:p>
    <w:p w14:paraId="7B2D9E87" w14:textId="77777777" w:rsidR="008E7F2F" w:rsidRPr="00F00FE5" w:rsidRDefault="008E7F2F" w:rsidP="008E7F2F">
      <w:pPr>
        <w:pStyle w:val="Agreement"/>
        <w:numPr>
          <w:ilvl w:val="2"/>
          <w:numId w:val="6"/>
        </w:numPr>
        <w:tabs>
          <w:tab w:val="clear" w:pos="901"/>
          <w:tab w:val="num" w:pos="2160"/>
        </w:tabs>
        <w:overflowPunct/>
        <w:autoSpaceDE/>
        <w:autoSpaceDN/>
        <w:adjustRightInd/>
        <w:ind w:left="2160"/>
        <w:textAlignment w:val="auto"/>
        <w:rPr>
          <w:rFonts w:eastAsia="宋体"/>
          <w:lang w:eastAsia="zh-CN"/>
        </w:rPr>
      </w:pPr>
      <w:r w:rsidRPr="00F00FE5">
        <w:rPr>
          <w:rFonts w:eastAsia="宋体"/>
          <w:lang w:eastAsia="zh-CN"/>
        </w:rPr>
        <w:t xml:space="preserve">The entry conditions for serving cell measurement offloading can be defined as at least MR greater than a certain RSRP threshold, and LR could also be considered. </w:t>
      </w:r>
    </w:p>
    <w:p w14:paraId="2027A5BE" w14:textId="77777777" w:rsidR="008E7F2F" w:rsidRPr="00F00FE5" w:rsidRDefault="008E7F2F" w:rsidP="008E7F2F">
      <w:pPr>
        <w:pStyle w:val="Agreement"/>
        <w:numPr>
          <w:ilvl w:val="2"/>
          <w:numId w:val="6"/>
        </w:numPr>
        <w:tabs>
          <w:tab w:val="clear" w:pos="901"/>
          <w:tab w:val="num" w:pos="2160"/>
        </w:tabs>
        <w:overflowPunct/>
        <w:autoSpaceDE/>
        <w:autoSpaceDN/>
        <w:adjustRightInd/>
        <w:ind w:left="2160"/>
        <w:textAlignment w:val="auto"/>
        <w:rPr>
          <w:rFonts w:eastAsia="宋体"/>
          <w:lang w:eastAsia="zh-CN"/>
        </w:rPr>
      </w:pPr>
      <w:r w:rsidRPr="00F00FE5">
        <w:rPr>
          <w:rFonts w:eastAsia="宋体"/>
          <w:lang w:eastAsia="zh-CN"/>
        </w:rPr>
        <w:t>The exit condition is based on the LR measurement results.</w:t>
      </w:r>
    </w:p>
    <w:p w14:paraId="4F936003" w14:textId="165F4967" w:rsidR="008E7F2F" w:rsidRPr="008E7F2F" w:rsidRDefault="008E7F2F" w:rsidP="00A40D5A">
      <w:pPr>
        <w:rPr>
          <w:lang w:val="fr-FR"/>
        </w:rPr>
      </w:pPr>
      <w:r>
        <w:rPr>
          <w:lang w:val="fr-FR"/>
        </w:rPr>
        <w:t>In this contribution, we further discuss remaining issue related to criteria for measurement offloading and relaxation.</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35AC1BA7"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840BF8">
        <w:rPr>
          <w:lang w:eastAsia="zh-CN"/>
        </w:rPr>
        <w:t>General measurement framework</w:t>
      </w:r>
    </w:p>
    <w:p w14:paraId="2DD65826" w14:textId="6DC86D6E" w:rsidR="00F910A4" w:rsidRPr="00F910A4" w:rsidRDefault="00F910A4" w:rsidP="00750775">
      <w:r w:rsidRPr="00F910A4">
        <w:t>A</w:t>
      </w:r>
      <w:r w:rsidRPr="00F910A4">
        <w:rPr>
          <w:rFonts w:hint="eastAsia"/>
        </w:rPr>
        <w:t>ccording</w:t>
      </w:r>
      <w:r w:rsidRPr="00F910A4">
        <w:t xml:space="preserve"> </w:t>
      </w:r>
      <w:r w:rsidRPr="00F910A4">
        <w:rPr>
          <w:rFonts w:hint="eastAsia"/>
        </w:rPr>
        <w:t>to</w:t>
      </w:r>
      <w:r w:rsidRPr="00F910A4">
        <w:t xml:space="preserve"> RAN4#111 </w:t>
      </w:r>
      <w:r w:rsidRPr="00F910A4">
        <w:rPr>
          <w:rFonts w:hint="eastAsia"/>
        </w:rPr>
        <w:t>meeting</w:t>
      </w:r>
      <w:r w:rsidRPr="00F910A4">
        <w:t xml:space="preserve">, RAN4 </w:t>
      </w:r>
      <w:r w:rsidRPr="00F910A4">
        <w:rPr>
          <w:rFonts w:hint="eastAsia"/>
        </w:rPr>
        <w:t>made</w:t>
      </w:r>
      <w:r w:rsidRPr="00F910A4">
        <w:t xml:space="preserve"> </w:t>
      </w:r>
      <w:r w:rsidRPr="00F910A4">
        <w:rPr>
          <w:rFonts w:hint="eastAsia"/>
        </w:rPr>
        <w:t>the</w:t>
      </w:r>
      <w:r w:rsidRPr="00F910A4">
        <w:t xml:space="preserve"> </w:t>
      </w:r>
      <w:r w:rsidRPr="00F910A4">
        <w:rPr>
          <w:rFonts w:hint="eastAsia"/>
        </w:rPr>
        <w:t>following</w:t>
      </w:r>
      <w:r w:rsidRPr="00F910A4">
        <w:t xml:space="preserve"> </w:t>
      </w:r>
      <w:r w:rsidRPr="00F910A4">
        <w:rPr>
          <w:rFonts w:hint="eastAsia"/>
        </w:rPr>
        <w:t>agreement</w:t>
      </w:r>
      <w:r w:rsidRPr="00F910A4">
        <w:t>:</w:t>
      </w:r>
    </w:p>
    <w:p w14:paraId="6F561333" w14:textId="77777777" w:rsidR="00F910A4" w:rsidRPr="00F910A4" w:rsidRDefault="00F910A4" w:rsidP="00F910A4">
      <w:pPr>
        <w:rPr>
          <w:rFonts w:eastAsia="等线"/>
          <w:b/>
          <w:color w:val="000000" w:themeColor="text1"/>
        </w:rPr>
      </w:pPr>
      <w:r w:rsidRPr="00F910A4">
        <w:rPr>
          <w:rFonts w:eastAsia="等线" w:hint="eastAsia"/>
          <w:b/>
          <w:color w:val="000000" w:themeColor="text1"/>
        </w:rPr>
        <w:t>A</w:t>
      </w:r>
      <w:r w:rsidRPr="00F910A4">
        <w:rPr>
          <w:rFonts w:eastAsia="等线"/>
          <w:b/>
          <w:color w:val="000000" w:themeColor="text1"/>
        </w:rPr>
        <w:t>greement: Discuss the RAN4 requirements first for the following case #1, and FFS for case #2 to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1888"/>
        <w:gridCol w:w="2232"/>
        <w:gridCol w:w="2240"/>
      </w:tblGrid>
      <w:tr w:rsidR="00F910A4" w:rsidRPr="00F910A4" w14:paraId="126B538C" w14:textId="77777777" w:rsidTr="0039671E">
        <w:trPr>
          <w:trHeight w:val="918"/>
          <w:jc w:val="center"/>
        </w:trPr>
        <w:tc>
          <w:tcPr>
            <w:tcW w:w="2404" w:type="dxa"/>
          </w:tcPr>
          <w:p w14:paraId="542B6CDC" w14:textId="77777777" w:rsidR="00F910A4" w:rsidRPr="00F910A4" w:rsidRDefault="00F910A4" w:rsidP="0039671E">
            <w:pPr>
              <w:spacing w:after="0" w:line="256" w:lineRule="auto"/>
              <w:rPr>
                <w:rFonts w:eastAsia="Malgun Gothic"/>
                <w:b/>
                <w:bCs/>
                <w:color w:val="000000" w:themeColor="text1"/>
                <w:lang w:val="en-US" w:eastAsia="ko-KR"/>
              </w:rPr>
            </w:pPr>
            <w:r w:rsidRPr="00F910A4">
              <w:rPr>
                <w:rFonts w:eastAsia="Malgun Gothic"/>
                <w:b/>
                <w:bCs/>
                <w:color w:val="000000" w:themeColor="text1"/>
                <w:lang w:val="en-US" w:eastAsia="ko-KR"/>
              </w:rPr>
              <w:t>RRM measurement case index</w:t>
            </w:r>
          </w:p>
        </w:tc>
        <w:tc>
          <w:tcPr>
            <w:tcW w:w="1888" w:type="dxa"/>
          </w:tcPr>
          <w:p w14:paraId="20FC0BF7" w14:textId="77777777" w:rsidR="00F910A4" w:rsidRPr="00F910A4" w:rsidRDefault="00F910A4" w:rsidP="0039671E">
            <w:pPr>
              <w:spacing w:after="0" w:line="256" w:lineRule="auto"/>
              <w:rPr>
                <w:rFonts w:eastAsia="Malgun Gothic"/>
                <w:b/>
                <w:bCs/>
                <w:color w:val="000000" w:themeColor="text1"/>
                <w:lang w:val="en-US" w:eastAsia="ko-KR"/>
              </w:rPr>
            </w:pPr>
            <w:r w:rsidRPr="00F910A4">
              <w:rPr>
                <w:rFonts w:eastAsia="Malgun Gothic"/>
                <w:b/>
                <w:bCs/>
                <w:color w:val="000000" w:themeColor="text1"/>
                <w:lang w:val="en-US" w:eastAsia="ko-KR"/>
              </w:rPr>
              <w:t>MR serving cell measurement</w:t>
            </w:r>
          </w:p>
        </w:tc>
        <w:tc>
          <w:tcPr>
            <w:tcW w:w="2232" w:type="dxa"/>
          </w:tcPr>
          <w:p w14:paraId="0063C69F" w14:textId="77777777" w:rsidR="00F910A4" w:rsidRPr="00F910A4" w:rsidRDefault="00F910A4" w:rsidP="0039671E">
            <w:pPr>
              <w:spacing w:after="0" w:line="256" w:lineRule="auto"/>
              <w:rPr>
                <w:rFonts w:eastAsia="Malgun Gothic"/>
                <w:b/>
                <w:bCs/>
                <w:color w:val="000000" w:themeColor="text1"/>
                <w:lang w:val="en-US" w:eastAsia="ko-KR"/>
              </w:rPr>
            </w:pPr>
            <w:r w:rsidRPr="00F910A4">
              <w:rPr>
                <w:rFonts w:eastAsia="Malgun Gothic"/>
                <w:b/>
                <w:bCs/>
                <w:color w:val="000000" w:themeColor="text1"/>
                <w:lang w:val="en-US" w:eastAsia="ko-KR"/>
              </w:rPr>
              <w:t>MR neighboring cell measurement</w:t>
            </w:r>
          </w:p>
        </w:tc>
        <w:tc>
          <w:tcPr>
            <w:tcW w:w="2240" w:type="dxa"/>
          </w:tcPr>
          <w:p w14:paraId="0EC7649B" w14:textId="77777777" w:rsidR="00F910A4" w:rsidRPr="00F910A4" w:rsidRDefault="00F910A4" w:rsidP="0039671E">
            <w:pPr>
              <w:spacing w:after="0" w:line="256" w:lineRule="auto"/>
              <w:rPr>
                <w:rFonts w:eastAsia="Malgun Gothic"/>
                <w:b/>
                <w:bCs/>
                <w:color w:val="000000" w:themeColor="text1"/>
                <w:lang w:val="en-US" w:eastAsia="ko-KR"/>
              </w:rPr>
            </w:pPr>
            <w:r w:rsidRPr="00F910A4">
              <w:rPr>
                <w:rFonts w:eastAsia="Malgun Gothic"/>
                <w:b/>
                <w:bCs/>
                <w:color w:val="000000" w:themeColor="text1"/>
                <w:lang w:val="en-US" w:eastAsia="ko-KR"/>
              </w:rPr>
              <w:t>LR measurement</w:t>
            </w:r>
          </w:p>
        </w:tc>
      </w:tr>
      <w:tr w:rsidR="00F910A4" w:rsidRPr="00F910A4" w14:paraId="47CC5464" w14:textId="77777777" w:rsidTr="00F910A4">
        <w:trPr>
          <w:trHeight w:val="485"/>
          <w:jc w:val="center"/>
        </w:trPr>
        <w:tc>
          <w:tcPr>
            <w:tcW w:w="2404" w:type="dxa"/>
          </w:tcPr>
          <w:p w14:paraId="3A70DD69"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#1 Fully offloading case</w:t>
            </w:r>
          </w:p>
        </w:tc>
        <w:tc>
          <w:tcPr>
            <w:tcW w:w="1888" w:type="dxa"/>
          </w:tcPr>
          <w:p w14:paraId="16EACFFB"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 xml:space="preserve">Off </w:t>
            </w:r>
          </w:p>
        </w:tc>
        <w:tc>
          <w:tcPr>
            <w:tcW w:w="2232" w:type="dxa"/>
          </w:tcPr>
          <w:p w14:paraId="49399D22"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Off: FFS the condition and the details</w:t>
            </w:r>
          </w:p>
        </w:tc>
        <w:tc>
          <w:tcPr>
            <w:tcW w:w="2240" w:type="dxa"/>
          </w:tcPr>
          <w:p w14:paraId="424E1019"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ON</w:t>
            </w:r>
          </w:p>
        </w:tc>
      </w:tr>
    </w:tbl>
    <w:p w14:paraId="04CE5AD8" w14:textId="77777777" w:rsidR="00F910A4" w:rsidRPr="00F910A4" w:rsidRDefault="00F910A4" w:rsidP="00F910A4">
      <w:pPr>
        <w:rPr>
          <w:rFonts w:eastAsia="等线"/>
          <w:b/>
          <w:color w:val="000000" w:themeColor="text1"/>
        </w:rPr>
      </w:pPr>
      <w:r w:rsidRPr="00F910A4">
        <w:rPr>
          <w:rFonts w:eastAsia="等线"/>
          <w:b/>
          <w:color w:val="000000" w:themeColor="text1"/>
        </w:rPr>
        <w:t>RAN4 to further discuss case #2 to #4</w:t>
      </w:r>
      <w:r w:rsidRPr="00F910A4">
        <w:rPr>
          <w:rFonts w:eastAsia="等线" w:hint="eastAsia"/>
          <w:b/>
          <w:color w:val="000000" w:themeColor="text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1891"/>
        <w:gridCol w:w="2236"/>
        <w:gridCol w:w="2244"/>
      </w:tblGrid>
      <w:tr w:rsidR="00F910A4" w:rsidRPr="00F910A4" w14:paraId="76FF109F" w14:textId="77777777" w:rsidTr="00F910A4">
        <w:trPr>
          <w:trHeight w:val="24"/>
          <w:jc w:val="center"/>
        </w:trPr>
        <w:tc>
          <w:tcPr>
            <w:tcW w:w="2408" w:type="dxa"/>
          </w:tcPr>
          <w:p w14:paraId="7B7FD420" w14:textId="77777777" w:rsidR="00F910A4" w:rsidRPr="00F910A4" w:rsidRDefault="00F910A4" w:rsidP="0039671E">
            <w:pPr>
              <w:spacing w:after="0" w:line="256" w:lineRule="auto"/>
              <w:rPr>
                <w:rFonts w:eastAsia="Malgun Gothic"/>
                <w:color w:val="000000" w:themeColor="text1"/>
                <w:lang w:val="en-US" w:eastAsia="ko-KR"/>
              </w:rPr>
            </w:pPr>
            <w:r w:rsidRPr="00F910A4">
              <w:t>RRM measurement case index</w:t>
            </w:r>
          </w:p>
        </w:tc>
        <w:tc>
          <w:tcPr>
            <w:tcW w:w="1891" w:type="dxa"/>
          </w:tcPr>
          <w:p w14:paraId="71F9D0A6" w14:textId="77777777" w:rsidR="00F910A4" w:rsidRPr="00F910A4" w:rsidRDefault="00F910A4" w:rsidP="0039671E">
            <w:pPr>
              <w:spacing w:after="0" w:line="256" w:lineRule="auto"/>
              <w:rPr>
                <w:rFonts w:eastAsia="Malgun Gothic"/>
                <w:color w:val="000000" w:themeColor="text1"/>
                <w:lang w:val="en-US" w:eastAsia="ko-KR"/>
              </w:rPr>
            </w:pPr>
            <w:r w:rsidRPr="00F910A4">
              <w:t>MR serving cell measurement</w:t>
            </w:r>
          </w:p>
        </w:tc>
        <w:tc>
          <w:tcPr>
            <w:tcW w:w="2236" w:type="dxa"/>
          </w:tcPr>
          <w:p w14:paraId="17C6686B" w14:textId="77777777" w:rsidR="00F910A4" w:rsidRPr="00F910A4" w:rsidRDefault="00F910A4" w:rsidP="0039671E">
            <w:pPr>
              <w:spacing w:after="0" w:line="256" w:lineRule="auto"/>
              <w:rPr>
                <w:rFonts w:eastAsia="Malgun Gothic"/>
                <w:color w:val="000000" w:themeColor="text1"/>
                <w:lang w:val="en-US" w:eastAsia="ko-KR"/>
              </w:rPr>
            </w:pPr>
            <w:r w:rsidRPr="00F910A4">
              <w:t xml:space="preserve">MR </w:t>
            </w:r>
            <w:proofErr w:type="spellStart"/>
            <w:r w:rsidRPr="00F910A4">
              <w:t>neighboring</w:t>
            </w:r>
            <w:proofErr w:type="spellEnd"/>
            <w:r w:rsidRPr="00F910A4">
              <w:t xml:space="preserve"> cell measurement</w:t>
            </w:r>
          </w:p>
        </w:tc>
        <w:tc>
          <w:tcPr>
            <w:tcW w:w="2244" w:type="dxa"/>
          </w:tcPr>
          <w:p w14:paraId="31A08AF1" w14:textId="77777777" w:rsidR="00F910A4" w:rsidRPr="00F910A4" w:rsidRDefault="00F910A4" w:rsidP="0039671E">
            <w:pPr>
              <w:spacing w:after="0" w:line="256" w:lineRule="auto"/>
              <w:rPr>
                <w:rFonts w:eastAsia="Malgun Gothic"/>
                <w:color w:val="000000" w:themeColor="text1"/>
                <w:lang w:val="en-US" w:eastAsia="ko-KR"/>
              </w:rPr>
            </w:pPr>
            <w:r w:rsidRPr="00F910A4">
              <w:t>LR measurement</w:t>
            </w:r>
          </w:p>
        </w:tc>
      </w:tr>
      <w:tr w:rsidR="00F910A4" w:rsidRPr="00F910A4" w14:paraId="70B3A2BB" w14:textId="77777777" w:rsidTr="0039671E">
        <w:trPr>
          <w:trHeight w:val="941"/>
          <w:jc w:val="center"/>
        </w:trPr>
        <w:tc>
          <w:tcPr>
            <w:tcW w:w="2408" w:type="dxa"/>
          </w:tcPr>
          <w:p w14:paraId="322D9222"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#2 Relaxed case a</w:t>
            </w:r>
          </w:p>
        </w:tc>
        <w:tc>
          <w:tcPr>
            <w:tcW w:w="1891" w:type="dxa"/>
          </w:tcPr>
          <w:p w14:paraId="194BEB42"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On with relaxation measurement</w:t>
            </w:r>
          </w:p>
        </w:tc>
        <w:tc>
          <w:tcPr>
            <w:tcW w:w="2236" w:type="dxa"/>
          </w:tcPr>
          <w:p w14:paraId="108D12B4"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Off</w:t>
            </w:r>
          </w:p>
        </w:tc>
        <w:tc>
          <w:tcPr>
            <w:tcW w:w="2244" w:type="dxa"/>
          </w:tcPr>
          <w:p w14:paraId="0F13410F"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ON</w:t>
            </w:r>
          </w:p>
        </w:tc>
      </w:tr>
      <w:tr w:rsidR="00F910A4" w:rsidRPr="00F910A4" w14:paraId="10F02923" w14:textId="77777777" w:rsidTr="00F910A4">
        <w:trPr>
          <w:trHeight w:val="558"/>
          <w:jc w:val="center"/>
        </w:trPr>
        <w:tc>
          <w:tcPr>
            <w:tcW w:w="2408" w:type="dxa"/>
          </w:tcPr>
          <w:p w14:paraId="3676C84F"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lastRenderedPageBreak/>
              <w:t>#3 Relaxed case b</w:t>
            </w:r>
          </w:p>
        </w:tc>
        <w:tc>
          <w:tcPr>
            <w:tcW w:w="1891" w:type="dxa"/>
          </w:tcPr>
          <w:p w14:paraId="05EF5997"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On with relaxation measurement</w:t>
            </w:r>
          </w:p>
        </w:tc>
        <w:tc>
          <w:tcPr>
            <w:tcW w:w="2236" w:type="dxa"/>
          </w:tcPr>
          <w:p w14:paraId="4A4CB5FE"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On with relaxation measurement</w:t>
            </w:r>
          </w:p>
        </w:tc>
        <w:tc>
          <w:tcPr>
            <w:tcW w:w="2244" w:type="dxa"/>
          </w:tcPr>
          <w:p w14:paraId="7BEEBDB1"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ON</w:t>
            </w:r>
          </w:p>
        </w:tc>
      </w:tr>
      <w:tr w:rsidR="00F910A4" w:rsidRPr="00F910A4" w14:paraId="7C96231E" w14:textId="77777777" w:rsidTr="00F910A4">
        <w:trPr>
          <w:trHeight w:val="31"/>
          <w:jc w:val="center"/>
        </w:trPr>
        <w:tc>
          <w:tcPr>
            <w:tcW w:w="2408" w:type="dxa"/>
          </w:tcPr>
          <w:p w14:paraId="6866E4AD"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#4 Relaxed case c</w:t>
            </w:r>
          </w:p>
        </w:tc>
        <w:tc>
          <w:tcPr>
            <w:tcW w:w="1891" w:type="dxa"/>
          </w:tcPr>
          <w:p w14:paraId="4E5FAD32"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 xml:space="preserve">Off </w:t>
            </w:r>
          </w:p>
        </w:tc>
        <w:tc>
          <w:tcPr>
            <w:tcW w:w="2236" w:type="dxa"/>
          </w:tcPr>
          <w:p w14:paraId="478423AA"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On, FFS the condition and the details</w:t>
            </w:r>
          </w:p>
        </w:tc>
        <w:tc>
          <w:tcPr>
            <w:tcW w:w="2244" w:type="dxa"/>
          </w:tcPr>
          <w:p w14:paraId="33591C0E" w14:textId="77777777" w:rsidR="00F910A4" w:rsidRPr="00F910A4" w:rsidRDefault="00F910A4" w:rsidP="0039671E">
            <w:pPr>
              <w:spacing w:after="0" w:line="256" w:lineRule="auto"/>
              <w:rPr>
                <w:rFonts w:eastAsia="Malgun Gothic"/>
                <w:color w:val="000000" w:themeColor="text1"/>
                <w:lang w:val="en-US" w:eastAsia="ko-KR"/>
              </w:rPr>
            </w:pPr>
            <w:r w:rsidRPr="00F910A4">
              <w:rPr>
                <w:rFonts w:eastAsia="Malgun Gothic"/>
                <w:color w:val="000000" w:themeColor="text1"/>
                <w:lang w:val="en-US" w:eastAsia="ko-KR"/>
              </w:rPr>
              <w:t>ON</w:t>
            </w:r>
          </w:p>
        </w:tc>
      </w:tr>
    </w:tbl>
    <w:p w14:paraId="3D1AFC83" w14:textId="17111638" w:rsidR="00F910A4" w:rsidRDefault="00F910A4" w:rsidP="00F910A4">
      <w:pPr>
        <w:spacing w:before="120"/>
      </w:pPr>
      <w:r>
        <w:t>I</w:t>
      </w:r>
      <w:r>
        <w:rPr>
          <w:rFonts w:hint="eastAsia"/>
        </w:rPr>
        <w:t>n</w:t>
      </w:r>
      <w:r>
        <w:t xml:space="preserve"> </w:t>
      </w:r>
      <w:r>
        <w:rPr>
          <w:rFonts w:hint="eastAsia"/>
        </w:rPr>
        <w:t>next</w:t>
      </w:r>
      <w:r>
        <w:t xml:space="preserve"> RAN4#112 meeting, further agreement are made:</w:t>
      </w:r>
    </w:p>
    <w:p w14:paraId="53005FBA" w14:textId="77777777" w:rsidR="00F910A4" w:rsidRPr="00F910A4" w:rsidRDefault="00F910A4" w:rsidP="00336518">
      <w:pPr>
        <w:pBdr>
          <w:top w:val="single" w:sz="4" w:space="1" w:color="auto"/>
        </w:pBdr>
        <w:overflowPunct/>
        <w:autoSpaceDE/>
        <w:autoSpaceDN/>
        <w:adjustRightInd/>
        <w:snapToGrid w:val="0"/>
        <w:ind w:left="576"/>
        <w:textAlignment w:val="auto"/>
        <w:rPr>
          <w:b/>
          <w:color w:val="000000"/>
          <w:sz w:val="21"/>
          <w:szCs w:val="21"/>
          <w:lang w:val="en-US"/>
        </w:rPr>
      </w:pPr>
      <w:r w:rsidRPr="00F910A4">
        <w:rPr>
          <w:b/>
          <w:color w:val="000000"/>
          <w:sz w:val="21"/>
          <w:szCs w:val="21"/>
          <w:lang w:val="en-US"/>
        </w:rPr>
        <w:t>Agreement:</w:t>
      </w:r>
    </w:p>
    <w:p w14:paraId="50654F24" w14:textId="77777777" w:rsidR="00F910A4" w:rsidRPr="00777548" w:rsidRDefault="00F910A4" w:rsidP="00F910A4">
      <w:pPr>
        <w:numPr>
          <w:ilvl w:val="0"/>
          <w:numId w:val="44"/>
        </w:numPr>
        <w:overflowPunct/>
        <w:autoSpaceDE/>
        <w:autoSpaceDN/>
        <w:adjustRightInd/>
        <w:snapToGrid w:val="0"/>
        <w:spacing w:line="240" w:lineRule="auto"/>
        <w:jc w:val="left"/>
        <w:textAlignment w:val="auto"/>
        <w:rPr>
          <w:rFonts w:eastAsia="MS Mincho"/>
          <w:color w:val="000000"/>
          <w:szCs w:val="21"/>
          <w:lang w:eastAsia="en-US"/>
        </w:rPr>
      </w:pPr>
      <w:r w:rsidRPr="00777548">
        <w:rPr>
          <w:rFonts w:eastAsia="MS Mincho" w:hint="eastAsia"/>
          <w:color w:val="000000"/>
          <w:szCs w:val="21"/>
          <w:lang w:eastAsia="en-US"/>
        </w:rPr>
        <w:t>S</w:t>
      </w:r>
      <w:r w:rsidRPr="00777548">
        <w:rPr>
          <w:rFonts w:eastAsia="MS Mincho"/>
          <w:color w:val="000000"/>
          <w:szCs w:val="21"/>
          <w:lang w:eastAsia="en-US"/>
        </w:rPr>
        <w:t>upport case #3</w:t>
      </w:r>
    </w:p>
    <w:p w14:paraId="5999F97C" w14:textId="77777777" w:rsidR="00F910A4" w:rsidRPr="00777548" w:rsidRDefault="00F910A4" w:rsidP="00F910A4">
      <w:pPr>
        <w:numPr>
          <w:ilvl w:val="1"/>
          <w:numId w:val="45"/>
        </w:numPr>
        <w:overflowPunct/>
        <w:autoSpaceDE/>
        <w:autoSpaceDN/>
        <w:adjustRightInd/>
        <w:snapToGrid w:val="0"/>
        <w:spacing w:line="240" w:lineRule="auto"/>
        <w:jc w:val="left"/>
        <w:textAlignment w:val="auto"/>
        <w:rPr>
          <w:rFonts w:eastAsia="MS Mincho"/>
          <w:color w:val="000000"/>
          <w:szCs w:val="21"/>
          <w:lang w:eastAsia="en-US"/>
        </w:rPr>
      </w:pPr>
      <w:r w:rsidRPr="00777548">
        <w:rPr>
          <w:rFonts w:eastAsia="等线"/>
          <w:color w:val="000000"/>
          <w:lang w:eastAsia="en-US"/>
        </w:rPr>
        <w:t>For serving cell measurement, further discuss:</w:t>
      </w:r>
    </w:p>
    <w:p w14:paraId="0304E8FC" w14:textId="77777777" w:rsidR="00F910A4" w:rsidRPr="00777548" w:rsidRDefault="00F910A4" w:rsidP="00F910A4">
      <w:pPr>
        <w:numPr>
          <w:ilvl w:val="2"/>
          <w:numId w:val="46"/>
        </w:numPr>
        <w:overflowPunct/>
        <w:autoSpaceDE/>
        <w:autoSpaceDN/>
        <w:adjustRightInd/>
        <w:snapToGrid w:val="0"/>
        <w:spacing w:line="240" w:lineRule="auto"/>
        <w:jc w:val="left"/>
        <w:textAlignment w:val="auto"/>
        <w:rPr>
          <w:rFonts w:eastAsia="MS Mincho"/>
          <w:color w:val="000000"/>
          <w:szCs w:val="21"/>
          <w:lang w:eastAsia="en-US"/>
        </w:rPr>
      </w:pPr>
      <w:r w:rsidRPr="00777548">
        <w:rPr>
          <w:rFonts w:eastAsia="等线"/>
          <w:color w:val="000000"/>
          <w:lang w:eastAsia="en-US"/>
        </w:rPr>
        <w:t>Option 1: Further discuss whether to combine the measurements across the two radios, i.e., MR and WUR</w:t>
      </w:r>
    </w:p>
    <w:p w14:paraId="6E6AC457" w14:textId="77777777" w:rsidR="00F910A4" w:rsidRPr="00777548" w:rsidRDefault="00F910A4" w:rsidP="00F910A4">
      <w:pPr>
        <w:numPr>
          <w:ilvl w:val="2"/>
          <w:numId w:val="46"/>
        </w:numPr>
        <w:overflowPunct/>
        <w:autoSpaceDE/>
        <w:autoSpaceDN/>
        <w:adjustRightInd/>
        <w:snapToGrid w:val="0"/>
        <w:spacing w:line="240" w:lineRule="auto"/>
        <w:jc w:val="left"/>
        <w:textAlignment w:val="auto"/>
        <w:rPr>
          <w:rFonts w:eastAsia="MS Mincho"/>
          <w:color w:val="000000"/>
          <w:szCs w:val="21"/>
          <w:lang w:eastAsia="en-US"/>
        </w:rPr>
      </w:pPr>
      <w:r w:rsidRPr="00777548">
        <w:rPr>
          <w:rFonts w:eastAsia="等线"/>
          <w:color w:val="000000"/>
          <w:lang w:eastAsia="en-US"/>
        </w:rPr>
        <w:t>Option 2: From RAN4 requirement perspective, not consider combining the measurements across the two radios, i.e., MR and WUR</w:t>
      </w:r>
    </w:p>
    <w:p w14:paraId="10FB31AD" w14:textId="77777777" w:rsidR="00F910A4" w:rsidRPr="00777548" w:rsidRDefault="00F910A4" w:rsidP="00F910A4">
      <w:pPr>
        <w:numPr>
          <w:ilvl w:val="2"/>
          <w:numId w:val="46"/>
        </w:numPr>
        <w:overflowPunct/>
        <w:autoSpaceDE/>
        <w:autoSpaceDN/>
        <w:adjustRightInd/>
        <w:snapToGrid w:val="0"/>
        <w:spacing w:line="240" w:lineRule="auto"/>
        <w:jc w:val="left"/>
        <w:textAlignment w:val="auto"/>
        <w:rPr>
          <w:rFonts w:eastAsia="MS Mincho"/>
          <w:color w:val="000000"/>
          <w:szCs w:val="21"/>
          <w:lang w:eastAsia="en-US"/>
        </w:rPr>
      </w:pPr>
      <w:r w:rsidRPr="00777548">
        <w:rPr>
          <w:rFonts w:eastAsia="等线"/>
          <w:color w:val="000000"/>
          <w:lang w:eastAsia="en-US"/>
        </w:rPr>
        <w:t>Option 3: It is up to UE implementation whether to combine the measurement across the two radios.</w:t>
      </w:r>
    </w:p>
    <w:p w14:paraId="0FAD6BD4" w14:textId="77777777" w:rsidR="00F910A4" w:rsidRPr="00777548" w:rsidRDefault="00F910A4" w:rsidP="00F910A4">
      <w:pPr>
        <w:numPr>
          <w:ilvl w:val="2"/>
          <w:numId w:val="46"/>
        </w:numPr>
        <w:overflowPunct/>
        <w:autoSpaceDE/>
        <w:autoSpaceDN/>
        <w:adjustRightInd/>
        <w:snapToGrid w:val="0"/>
        <w:spacing w:line="240" w:lineRule="auto"/>
        <w:jc w:val="left"/>
        <w:textAlignment w:val="auto"/>
        <w:rPr>
          <w:rFonts w:eastAsia="MS Mincho"/>
          <w:color w:val="000000"/>
          <w:szCs w:val="21"/>
          <w:lang w:eastAsia="en-US"/>
        </w:rPr>
      </w:pPr>
      <w:r w:rsidRPr="00777548">
        <w:rPr>
          <w:rFonts w:eastAsia="等线"/>
          <w:color w:val="000000"/>
          <w:lang w:eastAsia="en-US"/>
        </w:rPr>
        <w:t xml:space="preserve">Other options are not precluded.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843"/>
        <w:gridCol w:w="2126"/>
        <w:gridCol w:w="1336"/>
      </w:tblGrid>
      <w:tr w:rsidR="00F910A4" w:rsidRPr="00777548" w14:paraId="769FE4B6" w14:textId="77777777" w:rsidTr="0039671E">
        <w:trPr>
          <w:jc w:val="center"/>
        </w:trPr>
        <w:tc>
          <w:tcPr>
            <w:tcW w:w="1985" w:type="dxa"/>
          </w:tcPr>
          <w:p w14:paraId="0B0E5D6A" w14:textId="77777777" w:rsidR="00F910A4" w:rsidRPr="00777548" w:rsidRDefault="00F910A4" w:rsidP="0039671E">
            <w:pPr>
              <w:overflowPunct/>
              <w:autoSpaceDE/>
              <w:autoSpaceDN/>
              <w:adjustRightInd/>
              <w:snapToGrid w:val="0"/>
              <w:textAlignment w:val="auto"/>
              <w:rPr>
                <w:rFonts w:eastAsia="Malgun Gothic"/>
                <w:color w:val="000000"/>
                <w:sz w:val="21"/>
                <w:szCs w:val="21"/>
                <w:lang w:val="en-US" w:eastAsia="ko-KR"/>
              </w:rPr>
            </w:pPr>
            <w:r w:rsidRPr="00777548">
              <w:rPr>
                <w:sz w:val="21"/>
                <w:szCs w:val="21"/>
                <w:lang w:eastAsia="en-US"/>
              </w:rPr>
              <w:t>RRM measurement case index</w:t>
            </w:r>
          </w:p>
        </w:tc>
        <w:tc>
          <w:tcPr>
            <w:tcW w:w="1843" w:type="dxa"/>
          </w:tcPr>
          <w:p w14:paraId="4122643B" w14:textId="77777777" w:rsidR="00F910A4" w:rsidRPr="00777548" w:rsidRDefault="00F910A4" w:rsidP="0039671E">
            <w:pPr>
              <w:overflowPunct/>
              <w:autoSpaceDE/>
              <w:autoSpaceDN/>
              <w:adjustRightInd/>
              <w:snapToGrid w:val="0"/>
              <w:textAlignment w:val="auto"/>
              <w:rPr>
                <w:rFonts w:eastAsia="Malgun Gothic"/>
                <w:color w:val="000000"/>
                <w:sz w:val="21"/>
                <w:szCs w:val="21"/>
                <w:lang w:val="en-US" w:eastAsia="ko-KR"/>
              </w:rPr>
            </w:pPr>
            <w:r w:rsidRPr="00777548">
              <w:rPr>
                <w:sz w:val="21"/>
                <w:szCs w:val="21"/>
                <w:lang w:eastAsia="en-US"/>
              </w:rPr>
              <w:t>MR serving cell measurement</w:t>
            </w:r>
          </w:p>
        </w:tc>
        <w:tc>
          <w:tcPr>
            <w:tcW w:w="2126" w:type="dxa"/>
          </w:tcPr>
          <w:p w14:paraId="5F6BF22A" w14:textId="77777777" w:rsidR="00F910A4" w:rsidRPr="00777548" w:rsidRDefault="00F910A4" w:rsidP="0039671E">
            <w:pPr>
              <w:overflowPunct/>
              <w:autoSpaceDE/>
              <w:autoSpaceDN/>
              <w:adjustRightInd/>
              <w:snapToGrid w:val="0"/>
              <w:textAlignment w:val="auto"/>
              <w:rPr>
                <w:rFonts w:eastAsia="Malgun Gothic"/>
                <w:color w:val="000000"/>
                <w:sz w:val="21"/>
                <w:szCs w:val="21"/>
                <w:lang w:val="en-US" w:eastAsia="ko-KR"/>
              </w:rPr>
            </w:pPr>
            <w:r w:rsidRPr="00777548">
              <w:rPr>
                <w:sz w:val="21"/>
                <w:szCs w:val="21"/>
                <w:lang w:eastAsia="en-US"/>
              </w:rPr>
              <w:t>MR neighbo</w:t>
            </w:r>
            <w:r>
              <w:rPr>
                <w:sz w:val="21"/>
                <w:szCs w:val="21"/>
                <w:lang w:eastAsia="en-US"/>
              </w:rPr>
              <w:t>u</w:t>
            </w:r>
            <w:r w:rsidRPr="00777548">
              <w:rPr>
                <w:sz w:val="21"/>
                <w:szCs w:val="21"/>
                <w:lang w:eastAsia="en-US"/>
              </w:rPr>
              <w:t>ring cell measurement</w:t>
            </w:r>
          </w:p>
        </w:tc>
        <w:tc>
          <w:tcPr>
            <w:tcW w:w="1336" w:type="dxa"/>
          </w:tcPr>
          <w:p w14:paraId="4B362114" w14:textId="77777777" w:rsidR="00F910A4" w:rsidRPr="00777548" w:rsidRDefault="00F910A4" w:rsidP="0039671E">
            <w:pPr>
              <w:overflowPunct/>
              <w:autoSpaceDE/>
              <w:autoSpaceDN/>
              <w:adjustRightInd/>
              <w:snapToGrid w:val="0"/>
              <w:textAlignment w:val="auto"/>
              <w:rPr>
                <w:rFonts w:eastAsia="Malgun Gothic"/>
                <w:color w:val="000000"/>
                <w:sz w:val="21"/>
                <w:szCs w:val="21"/>
                <w:lang w:val="en-US" w:eastAsia="ko-KR"/>
              </w:rPr>
            </w:pPr>
            <w:r w:rsidRPr="00777548">
              <w:rPr>
                <w:sz w:val="21"/>
                <w:szCs w:val="21"/>
                <w:lang w:eastAsia="en-US"/>
              </w:rPr>
              <w:t>LR measurement</w:t>
            </w:r>
          </w:p>
        </w:tc>
      </w:tr>
      <w:tr w:rsidR="00F910A4" w:rsidRPr="00777548" w14:paraId="0962B0DB" w14:textId="77777777" w:rsidTr="0039671E">
        <w:trPr>
          <w:jc w:val="center"/>
        </w:trPr>
        <w:tc>
          <w:tcPr>
            <w:tcW w:w="1985" w:type="dxa"/>
            <w:shd w:val="clear" w:color="auto" w:fill="auto"/>
          </w:tcPr>
          <w:p w14:paraId="6F162242" w14:textId="77777777" w:rsidR="00F910A4" w:rsidRPr="00777548" w:rsidRDefault="00F910A4" w:rsidP="0039671E">
            <w:pPr>
              <w:overflowPunct/>
              <w:autoSpaceDE/>
              <w:autoSpaceDN/>
              <w:adjustRightInd/>
              <w:snapToGrid w:val="0"/>
              <w:textAlignment w:val="auto"/>
              <w:rPr>
                <w:rFonts w:eastAsia="Malgun Gothic"/>
                <w:color w:val="000000"/>
                <w:sz w:val="21"/>
                <w:szCs w:val="21"/>
                <w:lang w:val="en-US" w:eastAsia="ko-KR"/>
              </w:rPr>
            </w:pPr>
            <w:r w:rsidRPr="00777548">
              <w:rPr>
                <w:rFonts w:eastAsia="Malgun Gothic"/>
                <w:color w:val="000000"/>
                <w:sz w:val="21"/>
                <w:szCs w:val="21"/>
                <w:lang w:val="en-US" w:eastAsia="ko-KR"/>
              </w:rPr>
              <w:t>#3 Relaxed case b</w:t>
            </w:r>
          </w:p>
        </w:tc>
        <w:tc>
          <w:tcPr>
            <w:tcW w:w="1843" w:type="dxa"/>
            <w:shd w:val="clear" w:color="auto" w:fill="auto"/>
          </w:tcPr>
          <w:p w14:paraId="3F2D3FD4" w14:textId="77777777" w:rsidR="00F910A4" w:rsidRPr="00777548" w:rsidRDefault="00F910A4" w:rsidP="0039671E">
            <w:pPr>
              <w:overflowPunct/>
              <w:autoSpaceDE/>
              <w:autoSpaceDN/>
              <w:adjustRightInd/>
              <w:snapToGrid w:val="0"/>
              <w:textAlignment w:val="auto"/>
              <w:rPr>
                <w:rFonts w:eastAsia="Malgun Gothic"/>
                <w:color w:val="000000"/>
                <w:sz w:val="21"/>
                <w:szCs w:val="21"/>
                <w:lang w:val="en-US" w:eastAsia="ko-KR"/>
              </w:rPr>
            </w:pPr>
            <w:r w:rsidRPr="00777548">
              <w:rPr>
                <w:rFonts w:eastAsia="Malgun Gothic"/>
                <w:color w:val="000000"/>
                <w:sz w:val="21"/>
                <w:szCs w:val="21"/>
                <w:lang w:val="en-US" w:eastAsia="ko-KR"/>
              </w:rPr>
              <w:t>On with relaxation measurement</w:t>
            </w:r>
          </w:p>
        </w:tc>
        <w:tc>
          <w:tcPr>
            <w:tcW w:w="2126" w:type="dxa"/>
            <w:shd w:val="clear" w:color="auto" w:fill="auto"/>
          </w:tcPr>
          <w:p w14:paraId="45F6799D" w14:textId="77777777" w:rsidR="00F910A4" w:rsidRPr="00777548" w:rsidRDefault="00F910A4" w:rsidP="0039671E">
            <w:pPr>
              <w:overflowPunct/>
              <w:autoSpaceDE/>
              <w:autoSpaceDN/>
              <w:adjustRightInd/>
              <w:snapToGrid w:val="0"/>
              <w:textAlignment w:val="auto"/>
              <w:rPr>
                <w:rFonts w:eastAsia="Malgun Gothic"/>
                <w:color w:val="000000"/>
                <w:sz w:val="21"/>
                <w:szCs w:val="21"/>
                <w:lang w:val="en-US" w:eastAsia="ko-KR"/>
              </w:rPr>
            </w:pPr>
            <w:r w:rsidRPr="00777548">
              <w:rPr>
                <w:rFonts w:eastAsia="Malgun Gothic"/>
                <w:color w:val="000000"/>
                <w:sz w:val="21"/>
                <w:szCs w:val="21"/>
                <w:lang w:val="en-US" w:eastAsia="ko-KR"/>
              </w:rPr>
              <w:t>On with relaxation measurement</w:t>
            </w:r>
          </w:p>
        </w:tc>
        <w:tc>
          <w:tcPr>
            <w:tcW w:w="1336" w:type="dxa"/>
            <w:shd w:val="clear" w:color="auto" w:fill="auto"/>
          </w:tcPr>
          <w:p w14:paraId="1BA44E75" w14:textId="77777777" w:rsidR="00F910A4" w:rsidRPr="00777548" w:rsidRDefault="00F910A4" w:rsidP="0039671E">
            <w:pPr>
              <w:overflowPunct/>
              <w:autoSpaceDE/>
              <w:autoSpaceDN/>
              <w:adjustRightInd/>
              <w:snapToGrid w:val="0"/>
              <w:textAlignment w:val="auto"/>
              <w:rPr>
                <w:rFonts w:eastAsia="Malgun Gothic"/>
                <w:color w:val="000000"/>
                <w:sz w:val="21"/>
                <w:szCs w:val="21"/>
                <w:lang w:val="en-US" w:eastAsia="ko-KR"/>
              </w:rPr>
            </w:pPr>
            <w:r w:rsidRPr="00777548">
              <w:rPr>
                <w:rFonts w:eastAsia="Malgun Gothic"/>
                <w:color w:val="000000"/>
                <w:sz w:val="21"/>
                <w:szCs w:val="21"/>
                <w:lang w:val="en-US" w:eastAsia="ko-KR"/>
              </w:rPr>
              <w:t>ON</w:t>
            </w:r>
          </w:p>
        </w:tc>
      </w:tr>
    </w:tbl>
    <w:p w14:paraId="2A276693" w14:textId="287B1293" w:rsidR="00F910A4" w:rsidRDefault="00F910A4" w:rsidP="00F910A4">
      <w:pPr>
        <w:numPr>
          <w:ilvl w:val="1"/>
          <w:numId w:val="45"/>
        </w:numPr>
        <w:overflowPunct/>
        <w:autoSpaceDE/>
        <w:autoSpaceDN/>
        <w:adjustRightInd/>
        <w:snapToGrid w:val="0"/>
        <w:spacing w:line="240" w:lineRule="auto"/>
        <w:jc w:val="left"/>
        <w:textAlignment w:val="auto"/>
        <w:rPr>
          <w:rFonts w:eastAsia="MS Mincho"/>
          <w:color w:val="000000"/>
          <w:szCs w:val="21"/>
          <w:lang w:eastAsia="en-US"/>
        </w:rPr>
      </w:pPr>
      <w:r w:rsidRPr="00777548">
        <w:rPr>
          <w:rFonts w:eastAsia="MS Mincho"/>
          <w:color w:val="000000"/>
          <w:szCs w:val="21"/>
          <w:lang w:eastAsia="en-US"/>
        </w:rPr>
        <w:t>Note: In RAN4 understanding, the discussion of the related measurement criteria (i.e., whether to use the legacy or new criteria) is out of RAN4 responsibility.</w:t>
      </w:r>
    </w:p>
    <w:p w14:paraId="14845152" w14:textId="77777777" w:rsidR="00336518" w:rsidRDefault="00336518" w:rsidP="00336518">
      <w:pPr>
        <w:pBdr>
          <w:bottom w:val="single" w:sz="4" w:space="1" w:color="auto"/>
        </w:pBdr>
        <w:overflowPunct/>
        <w:autoSpaceDE/>
        <w:autoSpaceDN/>
        <w:adjustRightInd/>
        <w:snapToGrid w:val="0"/>
        <w:spacing w:line="240" w:lineRule="auto"/>
        <w:ind w:left="576"/>
        <w:jc w:val="left"/>
        <w:textAlignment w:val="auto"/>
        <w:rPr>
          <w:rFonts w:eastAsia="MS Mincho"/>
          <w:color w:val="000000"/>
          <w:szCs w:val="21"/>
          <w:lang w:eastAsia="en-US"/>
        </w:rPr>
      </w:pPr>
    </w:p>
    <w:p w14:paraId="058E18BF" w14:textId="34218D95" w:rsidR="00F910A4" w:rsidRPr="00F910A4" w:rsidRDefault="00F910A4" w:rsidP="00750775">
      <w:r>
        <w:t>Based on RAN4 understanding, we can see that measurement (fully) offloading (i.e., no any MR measurement for both serving cell and neighbour cell</w:t>
      </w:r>
      <w:r w:rsidR="00336518">
        <w:t xml:space="preserve">) and </w:t>
      </w:r>
      <w:r w:rsidR="00336518">
        <w:rPr>
          <w:rFonts w:hint="eastAsia"/>
        </w:rPr>
        <w:t>relaxed</w:t>
      </w:r>
      <w:r>
        <w:t xml:space="preserve"> case 3 (i.e., relaxed MR measurement for both serving cell and neighbour cell) are selected for </w:t>
      </w:r>
      <w:r>
        <w:rPr>
          <w:rFonts w:hint="eastAsia"/>
        </w:rPr>
        <w:t>further</w:t>
      </w:r>
      <w:r>
        <w:t xml:space="preserve"> </w:t>
      </w:r>
      <w:r w:rsidR="008C1622">
        <w:rPr>
          <w:rFonts w:eastAsia="Yu Mincho" w:hint="eastAsia"/>
          <w:lang w:eastAsia="ja-JP"/>
        </w:rPr>
        <w:t>discussions</w:t>
      </w:r>
      <w:r>
        <w:rPr>
          <w:rFonts w:hint="eastAsia"/>
        </w:rPr>
        <w:t>,</w:t>
      </w:r>
      <w:r>
        <w:t xml:space="preserve"> </w:t>
      </w:r>
      <w:r w:rsidR="00336518">
        <w:rPr>
          <w:rFonts w:hint="eastAsia"/>
        </w:rPr>
        <w:t>therefore</w:t>
      </w:r>
      <w:r w:rsidR="00336518">
        <w:t xml:space="preserve">, </w:t>
      </w:r>
      <w:r>
        <w:rPr>
          <w:rFonts w:hint="eastAsia"/>
        </w:rPr>
        <w:t>we</w:t>
      </w:r>
      <w:r>
        <w:t xml:space="preserve"> RAN2 </w:t>
      </w:r>
      <w:r>
        <w:rPr>
          <w:rFonts w:hint="eastAsia"/>
        </w:rPr>
        <w:t>should</w:t>
      </w:r>
      <w:r>
        <w:t xml:space="preserve"> </w:t>
      </w:r>
      <w:r>
        <w:rPr>
          <w:rFonts w:hint="eastAsia"/>
        </w:rPr>
        <w:t>further</w:t>
      </w:r>
      <w:r>
        <w:t xml:space="preserve"> </w:t>
      </w:r>
      <w:r>
        <w:rPr>
          <w:rFonts w:hint="eastAsia"/>
        </w:rPr>
        <w:t>consider</w:t>
      </w:r>
      <w:r>
        <w:t xml:space="preserve"> </w:t>
      </w:r>
      <w:r>
        <w:rPr>
          <w:rFonts w:hint="eastAsia"/>
        </w:rPr>
        <w:t>the</w:t>
      </w:r>
      <w:r>
        <w:t xml:space="preserve"> </w:t>
      </w:r>
      <w:r>
        <w:rPr>
          <w:rFonts w:hint="eastAsia"/>
        </w:rPr>
        <w:t>case</w:t>
      </w:r>
      <w:r>
        <w:t xml:space="preserve"> </w:t>
      </w:r>
      <w:r>
        <w:rPr>
          <w:rFonts w:hint="eastAsia"/>
        </w:rPr>
        <w:t>related</w:t>
      </w:r>
      <w:r>
        <w:t xml:space="preserve"> </w:t>
      </w:r>
      <w:r>
        <w:rPr>
          <w:rFonts w:hint="eastAsia"/>
        </w:rPr>
        <w:t>criterion</w:t>
      </w:r>
      <w:r w:rsidR="00CD23BA">
        <w:t xml:space="preserve"> </w:t>
      </w:r>
      <w:r w:rsidR="00CD23BA">
        <w:rPr>
          <w:rFonts w:hint="eastAsia"/>
        </w:rPr>
        <w:t>and</w:t>
      </w:r>
      <w:r w:rsidR="00CD23BA">
        <w:t xml:space="preserve"> </w:t>
      </w:r>
      <w:r w:rsidR="00CD23BA">
        <w:rPr>
          <w:rFonts w:hint="eastAsia"/>
        </w:rPr>
        <w:t>other</w:t>
      </w:r>
      <w:r w:rsidR="00CD23BA">
        <w:t xml:space="preserve"> </w:t>
      </w:r>
      <w:r w:rsidR="00CD23BA">
        <w:rPr>
          <w:rFonts w:hint="eastAsia"/>
        </w:rPr>
        <w:t>potential</w:t>
      </w:r>
      <w:r w:rsidR="00CD23BA">
        <w:t xml:space="preserve"> </w:t>
      </w:r>
      <w:r w:rsidR="00CD23BA">
        <w:rPr>
          <w:rFonts w:hint="eastAsia"/>
        </w:rPr>
        <w:t>issue</w:t>
      </w:r>
      <w:r>
        <w:t xml:space="preserve"> </w:t>
      </w:r>
      <w:r w:rsidR="00336518">
        <w:rPr>
          <w:rFonts w:hint="eastAsia"/>
        </w:rPr>
        <w:t>based</w:t>
      </w:r>
      <w:r w:rsidR="00336518">
        <w:t xml:space="preserve"> </w:t>
      </w:r>
      <w:r w:rsidR="00336518">
        <w:rPr>
          <w:rFonts w:hint="eastAsia"/>
        </w:rPr>
        <w:t>on</w:t>
      </w:r>
      <w:r w:rsidR="00336518">
        <w:t xml:space="preserve"> </w:t>
      </w:r>
      <w:r w:rsidR="00336518">
        <w:rPr>
          <w:rFonts w:hint="eastAsia"/>
        </w:rPr>
        <w:t>selected</w:t>
      </w:r>
      <w:r w:rsidR="00336518">
        <w:t xml:space="preserve"> </w:t>
      </w:r>
      <w:r w:rsidR="00336518">
        <w:rPr>
          <w:rFonts w:hint="eastAsia"/>
        </w:rPr>
        <w:t>case</w:t>
      </w:r>
      <w:r w:rsidR="00CD23BA">
        <w:t>.</w:t>
      </w:r>
    </w:p>
    <w:p w14:paraId="200E3AC2" w14:textId="7C6DC3E2" w:rsidR="003124B7" w:rsidRDefault="00840BF8" w:rsidP="003124B7">
      <w:pPr>
        <w:rPr>
          <w:b/>
        </w:rPr>
      </w:pPr>
      <w:r w:rsidRPr="00F910A4">
        <w:rPr>
          <w:b/>
        </w:rPr>
        <w:t xml:space="preserve">Proposal-1: RAN2 to </w:t>
      </w:r>
      <w:r w:rsidR="008C1622">
        <w:rPr>
          <w:rFonts w:eastAsia="Yu Mincho" w:hint="eastAsia"/>
          <w:b/>
          <w:lang w:eastAsia="ja-JP"/>
        </w:rPr>
        <w:t>consider</w:t>
      </w:r>
      <w:r w:rsidR="008C1622" w:rsidRPr="00F910A4">
        <w:rPr>
          <w:b/>
        </w:rPr>
        <w:t xml:space="preserve"> </w:t>
      </w:r>
      <w:r w:rsidR="003154F4" w:rsidRPr="00F910A4">
        <w:rPr>
          <w:b/>
        </w:rPr>
        <w:t xml:space="preserve">measurement </w:t>
      </w:r>
      <w:r w:rsidRPr="00F910A4">
        <w:rPr>
          <w:b/>
        </w:rPr>
        <w:t>offloading case (i.e., no any MR measurement for both serving cell and neigh</w:t>
      </w:r>
      <w:r w:rsidR="00A03492">
        <w:rPr>
          <w:b/>
        </w:rPr>
        <w:t xml:space="preserve">bour cell) and </w:t>
      </w:r>
      <w:r w:rsidR="00A03492">
        <w:rPr>
          <w:rFonts w:hint="eastAsia"/>
          <w:b/>
        </w:rPr>
        <w:t>relaxed</w:t>
      </w:r>
      <w:r w:rsidR="00F910A4">
        <w:rPr>
          <w:b/>
        </w:rPr>
        <w:t xml:space="preserve"> case 3</w:t>
      </w:r>
      <w:r w:rsidRPr="00F910A4">
        <w:rPr>
          <w:b/>
        </w:rPr>
        <w:t xml:space="preserve"> (i.e., </w:t>
      </w:r>
      <w:r w:rsidR="00F910A4">
        <w:rPr>
          <w:b/>
        </w:rPr>
        <w:t>relaxed</w:t>
      </w:r>
      <w:r w:rsidRPr="00F910A4">
        <w:rPr>
          <w:b/>
        </w:rPr>
        <w:t xml:space="preserve"> MR measurement for both serving cell and neighbour cell) identified by RAN4.</w:t>
      </w:r>
    </w:p>
    <w:p w14:paraId="0000F41E" w14:textId="60225470" w:rsidR="001F5410" w:rsidRPr="003124B7" w:rsidRDefault="00446C2B" w:rsidP="003124B7">
      <w:pPr>
        <w:pStyle w:val="2"/>
        <w:numPr>
          <w:ilvl w:val="0"/>
          <w:numId w:val="0"/>
        </w:numPr>
        <w:spacing w:line="240" w:lineRule="auto"/>
        <w:jc w:val="left"/>
        <w:rPr>
          <w:lang w:eastAsia="zh-CN"/>
        </w:rPr>
      </w:pPr>
      <w:r>
        <w:rPr>
          <w:lang w:eastAsia="zh-CN"/>
        </w:rPr>
        <w:lastRenderedPageBreak/>
        <w:t>2.2</w:t>
      </w:r>
      <w:r w:rsidR="0053344B">
        <w:rPr>
          <w:lang w:eastAsia="zh-CN"/>
        </w:rPr>
        <w:t xml:space="preserve"> </w:t>
      </w:r>
      <w:r w:rsidR="00840BF8">
        <w:rPr>
          <w:lang w:eastAsia="zh-CN"/>
        </w:rPr>
        <w:t xml:space="preserve">Measurement </w:t>
      </w:r>
      <w:r w:rsidR="00840BF8">
        <w:rPr>
          <w:rFonts w:hint="eastAsia"/>
          <w:lang w:eastAsia="zh-CN"/>
        </w:rPr>
        <w:t>relaxation</w:t>
      </w:r>
      <w:r w:rsidR="00840BF8">
        <w:rPr>
          <w:lang w:eastAsia="zh-CN"/>
        </w:rPr>
        <w:t>/</w:t>
      </w:r>
      <w:r w:rsidR="00840BF8">
        <w:rPr>
          <w:rFonts w:hint="eastAsia"/>
          <w:lang w:eastAsia="zh-CN"/>
        </w:rPr>
        <w:t>offloading</w:t>
      </w:r>
      <w:r w:rsidR="00840BF8">
        <w:rPr>
          <w:lang w:eastAsia="zh-CN"/>
        </w:rPr>
        <w:t xml:space="preserve"> criterion</w:t>
      </w:r>
    </w:p>
    <w:p w14:paraId="28D23D74" w14:textId="5DC5E078" w:rsidR="007774D8" w:rsidRDefault="002C7DD8" w:rsidP="002C7DD8">
      <w:pPr>
        <w:jc w:val="center"/>
        <w:rPr>
          <w:lang w:val="en-US"/>
        </w:rPr>
      </w:pPr>
      <w:r>
        <w:rPr>
          <w:lang w:val="en-US"/>
        </w:rPr>
        <w:object w:dxaOrig="9270" w:dyaOrig="4530" w14:anchorId="6AF376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5pt;height:206.3pt" o:ole="">
            <v:imagedata r:id="rId8" o:title=""/>
          </v:shape>
          <o:OLEObject Type="Embed" ProgID="Visio.Drawing.15" ShapeID="_x0000_i1025" DrawAspect="Content" ObjectID="_1789368788" r:id="rId9"/>
        </w:object>
      </w:r>
    </w:p>
    <w:p w14:paraId="77DB0C79" w14:textId="7E22CA12" w:rsidR="00736596" w:rsidRDefault="00736596" w:rsidP="00736596">
      <w:pPr>
        <w:jc w:val="center"/>
      </w:pPr>
      <w:r>
        <w:t>F</w:t>
      </w:r>
      <w:r>
        <w:rPr>
          <w:rFonts w:hint="eastAsia"/>
        </w:rPr>
        <w:t>ig</w:t>
      </w:r>
      <w:r>
        <w:t xml:space="preserve">. 1 </w:t>
      </w:r>
      <w:r>
        <w:rPr>
          <w:rFonts w:hint="eastAsia"/>
        </w:rPr>
        <w:t>measurement</w:t>
      </w:r>
      <w:r w:rsidR="00CB564B">
        <w:t xml:space="preserve"> </w:t>
      </w:r>
      <w:r w:rsidR="00CB564B">
        <w:rPr>
          <w:rFonts w:hint="eastAsia"/>
        </w:rPr>
        <w:t>offloading</w:t>
      </w:r>
      <w:r w:rsidR="00CB564B">
        <w:t>/</w:t>
      </w:r>
      <w:r w:rsidR="00CB564B">
        <w:rPr>
          <w:rFonts w:hint="eastAsia"/>
        </w:rPr>
        <w:t>relaxation</w:t>
      </w:r>
      <w:r>
        <w:t xml:space="preserve"> </w:t>
      </w:r>
      <w:r>
        <w:rPr>
          <w:rFonts w:hint="eastAsia"/>
        </w:rPr>
        <w:t>framework</w:t>
      </w:r>
    </w:p>
    <w:p w14:paraId="06C9F526" w14:textId="20A0395F" w:rsidR="00B80386" w:rsidRDefault="00ED6CA6" w:rsidP="00467919">
      <w:r>
        <w:t>F</w:t>
      </w:r>
      <w:r>
        <w:rPr>
          <w:rFonts w:hint="eastAsia"/>
        </w:rPr>
        <w:t>rom</w:t>
      </w:r>
      <w:r>
        <w:t xml:space="preserve"> RAN2 </w:t>
      </w:r>
      <w:r>
        <w:rPr>
          <w:rFonts w:hint="eastAsia"/>
        </w:rPr>
        <w:t>perspective</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specify</w:t>
      </w:r>
      <w:r>
        <w:t xml:space="preserve"> </w:t>
      </w:r>
      <w:r>
        <w:rPr>
          <w:rFonts w:hint="eastAsia"/>
        </w:rPr>
        <w:t>the</w:t>
      </w:r>
      <w:r>
        <w:t xml:space="preserve"> </w:t>
      </w:r>
      <w:r>
        <w:rPr>
          <w:rFonts w:hint="eastAsia"/>
        </w:rPr>
        <w:t>criterion</w:t>
      </w:r>
      <w:r>
        <w:t xml:space="preserve"> </w:t>
      </w:r>
      <w:r>
        <w:rPr>
          <w:rFonts w:hint="eastAsia"/>
        </w:rPr>
        <w:t>for</w:t>
      </w:r>
      <w:r>
        <w:t xml:space="preserve"> </w:t>
      </w:r>
      <w:r>
        <w:rPr>
          <w:rFonts w:hint="eastAsia"/>
        </w:rPr>
        <w:t>measurement</w:t>
      </w:r>
      <w:r>
        <w:t xml:space="preserve"> </w:t>
      </w:r>
      <w:r>
        <w:rPr>
          <w:rFonts w:hint="eastAsia"/>
        </w:rPr>
        <w:t>offloading</w:t>
      </w:r>
      <w:r>
        <w:t xml:space="preserve"> </w:t>
      </w:r>
      <w:r>
        <w:rPr>
          <w:rFonts w:hint="eastAsia"/>
        </w:rPr>
        <w:t>and</w:t>
      </w:r>
      <w:r>
        <w:t xml:space="preserve"> </w:t>
      </w:r>
      <w:r>
        <w:rPr>
          <w:rFonts w:hint="eastAsia"/>
        </w:rPr>
        <w:t>relaxation</w:t>
      </w:r>
      <w:r>
        <w:t>.</w:t>
      </w:r>
      <w:r w:rsidR="00B80386">
        <w:t xml:space="preserve"> </w:t>
      </w:r>
      <w:r w:rsidR="00467919">
        <w:t xml:space="preserve">Furthermore </w:t>
      </w:r>
      <w:r w:rsidR="00467919">
        <w:rPr>
          <w:rFonts w:hint="eastAsia"/>
        </w:rPr>
        <w:t>according</w:t>
      </w:r>
      <w:r w:rsidR="00467919">
        <w:t xml:space="preserve"> </w:t>
      </w:r>
      <w:r w:rsidR="00B80386">
        <w:rPr>
          <w:rFonts w:hint="eastAsia"/>
        </w:rPr>
        <w:t>to</w:t>
      </w:r>
      <w:r w:rsidR="00B80386">
        <w:t xml:space="preserve"> TS 38.304 </w:t>
      </w:r>
      <w:r w:rsidR="00B80386">
        <w:rPr>
          <w:rFonts w:hint="eastAsia"/>
        </w:rPr>
        <w:t>and</w:t>
      </w:r>
      <w:r w:rsidR="00B80386">
        <w:t xml:space="preserve"> 38.133, </w:t>
      </w:r>
      <w:r w:rsidR="00B80386">
        <w:rPr>
          <w:rFonts w:hint="eastAsia"/>
        </w:rPr>
        <w:t>there</w:t>
      </w:r>
      <w:r w:rsidR="00B80386">
        <w:t xml:space="preserve"> </w:t>
      </w:r>
      <w:r w:rsidR="00B80386">
        <w:rPr>
          <w:rFonts w:hint="eastAsia"/>
        </w:rPr>
        <w:t>is</w:t>
      </w:r>
      <w:r w:rsidR="00B80386">
        <w:t xml:space="preserve"> </w:t>
      </w:r>
      <w:r w:rsidR="00B80386">
        <w:rPr>
          <w:rFonts w:hint="eastAsia"/>
        </w:rPr>
        <w:t>already</w:t>
      </w:r>
      <w:r w:rsidR="00B80386">
        <w:t xml:space="preserve"> </w:t>
      </w:r>
      <w:r w:rsidR="00B80386">
        <w:rPr>
          <w:rFonts w:hint="eastAsia"/>
        </w:rPr>
        <w:t>specified</w:t>
      </w:r>
      <w:r w:rsidR="00B80386">
        <w:t xml:space="preserve"> </w:t>
      </w:r>
      <w:r w:rsidR="00B80386">
        <w:rPr>
          <w:rFonts w:hint="eastAsia"/>
        </w:rPr>
        <w:t>measurement</w:t>
      </w:r>
      <w:r w:rsidR="00B80386">
        <w:t xml:space="preserve"> </w:t>
      </w:r>
      <w:r w:rsidR="00B80386">
        <w:rPr>
          <w:rFonts w:hint="eastAsia"/>
        </w:rPr>
        <w:t>rule</w:t>
      </w:r>
      <w:r w:rsidR="00B80386">
        <w:t xml:space="preserve"> </w:t>
      </w:r>
      <w:r w:rsidR="00B80386">
        <w:rPr>
          <w:rFonts w:hint="eastAsia"/>
        </w:rPr>
        <w:t>and</w:t>
      </w:r>
      <w:r w:rsidR="00B80386">
        <w:t xml:space="preserve"> </w:t>
      </w:r>
      <w:r w:rsidR="00B80386">
        <w:rPr>
          <w:rFonts w:hint="eastAsia"/>
        </w:rPr>
        <w:t>relaxation</w:t>
      </w:r>
      <w:r w:rsidR="00B80386">
        <w:t xml:space="preserve"> </w:t>
      </w:r>
      <w:r w:rsidR="00B80386">
        <w:rPr>
          <w:rFonts w:hint="eastAsia"/>
        </w:rPr>
        <w:t>as</w:t>
      </w:r>
      <w:r w:rsidR="00B80386">
        <w:t xml:space="preserve"> </w:t>
      </w:r>
      <w:r w:rsidR="00B80386">
        <w:rPr>
          <w:rFonts w:hint="eastAsia"/>
        </w:rPr>
        <w:t>shown</w:t>
      </w:r>
      <w:r w:rsidR="00B80386">
        <w:t xml:space="preserve"> </w:t>
      </w:r>
      <w:r w:rsidR="00B80386">
        <w:rPr>
          <w:rFonts w:hint="eastAsia"/>
        </w:rPr>
        <w:t>below</w:t>
      </w:r>
      <w:r w:rsidR="00B80386">
        <w:t>:</w:t>
      </w:r>
    </w:p>
    <w:p w14:paraId="0CCE5EB7" w14:textId="77777777" w:rsidR="00B80386" w:rsidRPr="00ED154A" w:rsidRDefault="00B80386" w:rsidP="00B80386">
      <w:pPr>
        <w:rPr>
          <w:b/>
          <w:u w:val="single"/>
        </w:rPr>
      </w:pPr>
      <w:r w:rsidRPr="00ED154A">
        <w:rPr>
          <w:b/>
          <w:u w:val="single"/>
        </w:rPr>
        <w:t xml:space="preserve">General </w:t>
      </w:r>
      <w:r w:rsidRPr="00ED154A">
        <w:rPr>
          <w:rFonts w:hint="eastAsia"/>
          <w:b/>
          <w:u w:val="single"/>
        </w:rPr>
        <w:t>principle</w:t>
      </w:r>
      <w:r w:rsidRPr="00ED154A">
        <w:rPr>
          <w:b/>
          <w:u w:val="single"/>
        </w:rPr>
        <w:t xml:space="preserve"> </w:t>
      </w:r>
      <w:r w:rsidRPr="00ED154A">
        <w:rPr>
          <w:rFonts w:hint="eastAsia"/>
          <w:b/>
          <w:u w:val="single"/>
        </w:rPr>
        <w:t>of</w:t>
      </w:r>
      <w:r w:rsidRPr="00ED154A">
        <w:rPr>
          <w:b/>
          <w:u w:val="single"/>
        </w:rPr>
        <w:t xml:space="preserve"> </w:t>
      </w:r>
      <w:r>
        <w:rPr>
          <w:rFonts w:hint="eastAsia"/>
          <w:b/>
          <w:u w:val="single"/>
        </w:rPr>
        <w:t>legacy</w:t>
      </w:r>
      <w:r>
        <w:rPr>
          <w:b/>
          <w:u w:val="single"/>
        </w:rPr>
        <w:t xml:space="preserve"> </w:t>
      </w:r>
      <w:r w:rsidRPr="00ED154A">
        <w:rPr>
          <w:rFonts w:hint="eastAsia"/>
          <w:b/>
          <w:u w:val="single"/>
        </w:rPr>
        <w:t>measurement</w:t>
      </w:r>
      <w:r w:rsidRPr="00ED154A">
        <w:rPr>
          <w:b/>
          <w:u w:val="single"/>
        </w:rPr>
        <w:t xml:space="preserve"> </w:t>
      </w:r>
      <w:r w:rsidRPr="00ED154A">
        <w:rPr>
          <w:rFonts w:hint="eastAsia"/>
          <w:b/>
          <w:u w:val="single"/>
        </w:rPr>
        <w:t>rule</w:t>
      </w:r>
      <w:r w:rsidRPr="00ED154A">
        <w:rPr>
          <w:b/>
          <w:u w:val="single"/>
        </w:rPr>
        <w:t xml:space="preserve"> </w:t>
      </w:r>
      <w:r w:rsidRPr="00ED154A">
        <w:rPr>
          <w:rFonts w:hint="eastAsia"/>
          <w:b/>
          <w:u w:val="single"/>
        </w:rPr>
        <w:t>for</w:t>
      </w:r>
      <w:r w:rsidRPr="00ED154A">
        <w:rPr>
          <w:b/>
          <w:u w:val="single"/>
        </w:rPr>
        <w:t xml:space="preserve"> </w:t>
      </w:r>
      <w:r w:rsidRPr="00ED154A">
        <w:rPr>
          <w:rFonts w:hint="eastAsia"/>
          <w:b/>
          <w:u w:val="single"/>
        </w:rPr>
        <w:t>cell</w:t>
      </w:r>
      <w:r w:rsidRPr="00ED154A">
        <w:rPr>
          <w:b/>
          <w:u w:val="single"/>
        </w:rPr>
        <w:t xml:space="preserve"> </w:t>
      </w:r>
      <w:r w:rsidRPr="00ED154A">
        <w:rPr>
          <w:rFonts w:hint="eastAsia"/>
          <w:b/>
          <w:u w:val="single"/>
        </w:rPr>
        <w:t>re</w:t>
      </w:r>
      <w:r w:rsidRPr="00ED154A">
        <w:rPr>
          <w:b/>
          <w:u w:val="single"/>
        </w:rPr>
        <w:t>-</w:t>
      </w:r>
      <w:r w:rsidRPr="00ED154A">
        <w:rPr>
          <w:rFonts w:hint="eastAsia"/>
          <w:b/>
          <w:u w:val="single"/>
        </w:rPr>
        <w:t>selection</w:t>
      </w:r>
    </w:p>
    <w:p w14:paraId="641456E3" w14:textId="77777777" w:rsidR="00B80386" w:rsidRDefault="00B80386" w:rsidP="00B80386">
      <w:pPr>
        <w:spacing w:line="240" w:lineRule="auto"/>
        <w:ind w:left="420"/>
        <w:rPr>
          <w:lang w:val="en-US"/>
        </w:rPr>
      </w:pPr>
      <w:r w:rsidRPr="00865EC2">
        <w:rPr>
          <w:lang w:val="en-US"/>
        </w:rPr>
        <w:t>-</w:t>
      </w:r>
      <w:r>
        <w:rPr>
          <w:lang w:val="en-US"/>
        </w:rPr>
        <w:t xml:space="preserve"> </w:t>
      </w:r>
      <w:r w:rsidRPr="00865EC2">
        <w:rPr>
          <w:lang w:val="en-US"/>
        </w:rPr>
        <w:t xml:space="preserve">If the serving cell fulfils </w:t>
      </w:r>
      <w:proofErr w:type="spellStart"/>
      <w:r w:rsidRPr="00865EC2">
        <w:rPr>
          <w:lang w:val="en-US"/>
        </w:rPr>
        <w:t>Srxlev</w:t>
      </w:r>
      <w:proofErr w:type="spellEnd"/>
      <w:r w:rsidRPr="00865EC2">
        <w:rPr>
          <w:lang w:val="en-US"/>
        </w:rPr>
        <w:t xml:space="preserve"> &gt; </w:t>
      </w:r>
      <w:proofErr w:type="spellStart"/>
      <w:r w:rsidRPr="00865EC2">
        <w:rPr>
          <w:lang w:val="en-US"/>
        </w:rPr>
        <w:t>SIntraSearchP</w:t>
      </w:r>
      <w:proofErr w:type="spellEnd"/>
      <w:r w:rsidRPr="00865EC2">
        <w:rPr>
          <w:lang w:val="en-US"/>
        </w:rPr>
        <w:t xml:space="preserve"> and </w:t>
      </w:r>
      <w:proofErr w:type="spellStart"/>
      <w:r w:rsidRPr="00865EC2">
        <w:rPr>
          <w:lang w:val="en-US"/>
        </w:rPr>
        <w:t>Squal</w:t>
      </w:r>
      <w:proofErr w:type="spellEnd"/>
      <w:r w:rsidRPr="00865EC2">
        <w:rPr>
          <w:lang w:val="en-US"/>
        </w:rPr>
        <w:t xml:space="preserve"> &gt; </w:t>
      </w:r>
      <w:proofErr w:type="spellStart"/>
      <w:r w:rsidRPr="00865EC2">
        <w:rPr>
          <w:lang w:val="en-US"/>
        </w:rPr>
        <w:t>SIntraSearchQ</w:t>
      </w:r>
      <w:proofErr w:type="spellEnd"/>
      <w:r w:rsidRPr="00865EC2">
        <w:rPr>
          <w:lang w:val="en-US"/>
        </w:rPr>
        <w:t>:</w:t>
      </w:r>
    </w:p>
    <w:p w14:paraId="7B563C72" w14:textId="77777777" w:rsidR="00B80386" w:rsidRDefault="00B80386" w:rsidP="00B80386">
      <w:pPr>
        <w:spacing w:line="240" w:lineRule="auto"/>
        <w:ind w:left="840"/>
        <w:rPr>
          <w:lang w:val="en-US"/>
        </w:rPr>
      </w:pPr>
      <w:r>
        <w:rPr>
          <w:lang w:val="en-US"/>
        </w:rPr>
        <w:t xml:space="preserve">- </w:t>
      </w:r>
      <w:proofErr w:type="gramStart"/>
      <w:r w:rsidRPr="00865EC2">
        <w:rPr>
          <w:lang w:val="en-US"/>
        </w:rPr>
        <w:t>the</w:t>
      </w:r>
      <w:proofErr w:type="gramEnd"/>
      <w:r w:rsidRPr="00865EC2">
        <w:rPr>
          <w:lang w:val="en-US"/>
        </w:rPr>
        <w:t xml:space="preserve"> UE may not perform intra-frequency measurements;</w:t>
      </w:r>
    </w:p>
    <w:p w14:paraId="3659D687" w14:textId="77777777" w:rsidR="00B80386" w:rsidRDefault="00B80386" w:rsidP="00B80386">
      <w:pPr>
        <w:spacing w:line="240" w:lineRule="auto"/>
        <w:ind w:left="420"/>
        <w:rPr>
          <w:lang w:val="en-US"/>
        </w:rPr>
      </w:pPr>
      <w:r>
        <w:rPr>
          <w:lang w:val="en-US"/>
        </w:rPr>
        <w:t xml:space="preserve">- </w:t>
      </w:r>
      <w:r w:rsidRPr="00865EC2">
        <w:rPr>
          <w:lang w:val="en-US"/>
        </w:rPr>
        <w:t xml:space="preserve">If the serving cell fulfils </w:t>
      </w:r>
      <w:proofErr w:type="spellStart"/>
      <w:r w:rsidRPr="00865EC2">
        <w:rPr>
          <w:lang w:val="en-US"/>
        </w:rPr>
        <w:t>Srxlev</w:t>
      </w:r>
      <w:proofErr w:type="spellEnd"/>
      <w:r w:rsidRPr="00865EC2">
        <w:rPr>
          <w:lang w:val="en-US"/>
        </w:rPr>
        <w:t xml:space="preserve"> &gt; </w:t>
      </w:r>
      <w:proofErr w:type="spellStart"/>
      <w:r w:rsidRPr="00865EC2">
        <w:rPr>
          <w:lang w:val="en-US"/>
        </w:rPr>
        <w:t>SnonIntraSearchP</w:t>
      </w:r>
      <w:proofErr w:type="spellEnd"/>
      <w:r w:rsidRPr="00865EC2">
        <w:rPr>
          <w:lang w:val="en-US"/>
        </w:rPr>
        <w:t xml:space="preserve"> and </w:t>
      </w:r>
      <w:proofErr w:type="spellStart"/>
      <w:r w:rsidRPr="00865EC2">
        <w:rPr>
          <w:lang w:val="en-US"/>
        </w:rPr>
        <w:t>Squal</w:t>
      </w:r>
      <w:proofErr w:type="spellEnd"/>
      <w:r w:rsidRPr="00865EC2">
        <w:rPr>
          <w:lang w:val="en-US"/>
        </w:rPr>
        <w:t xml:space="preserve"> &gt; </w:t>
      </w:r>
      <w:proofErr w:type="spellStart"/>
      <w:r w:rsidRPr="00865EC2">
        <w:rPr>
          <w:lang w:val="en-US"/>
        </w:rPr>
        <w:t>SnonIntraSearchQ</w:t>
      </w:r>
      <w:proofErr w:type="spellEnd"/>
      <w:r w:rsidRPr="00865EC2">
        <w:rPr>
          <w:lang w:val="en-US"/>
        </w:rPr>
        <w:t>:</w:t>
      </w:r>
    </w:p>
    <w:p w14:paraId="2F87CF49" w14:textId="77777777" w:rsidR="00B80386" w:rsidRPr="00865EC2" w:rsidRDefault="00B80386" w:rsidP="00B80386">
      <w:pPr>
        <w:spacing w:line="240" w:lineRule="auto"/>
        <w:ind w:left="840"/>
        <w:rPr>
          <w:lang w:val="en-US"/>
        </w:rPr>
      </w:pPr>
      <w:r>
        <w:rPr>
          <w:lang w:val="en-US"/>
        </w:rPr>
        <w:t xml:space="preserve">- </w:t>
      </w:r>
      <w:proofErr w:type="gramStart"/>
      <w:r w:rsidRPr="00865EC2">
        <w:rPr>
          <w:lang w:val="en-US"/>
        </w:rPr>
        <w:t>the</w:t>
      </w:r>
      <w:proofErr w:type="gramEnd"/>
      <w:r w:rsidRPr="00865EC2">
        <w:rPr>
          <w:lang w:val="en-US"/>
        </w:rPr>
        <w:t xml:space="preserve"> UE may not to perform measurements of NR inter-frequency cells of equal or lower priority;</w:t>
      </w:r>
    </w:p>
    <w:p w14:paraId="0827FFFC" w14:textId="77777777" w:rsidR="00B80386" w:rsidRDefault="00B80386" w:rsidP="00B80386">
      <w:pPr>
        <w:spacing w:line="240" w:lineRule="auto"/>
        <w:ind w:left="840"/>
        <w:rPr>
          <w:lang w:val="en-US"/>
        </w:rPr>
      </w:pPr>
      <w:r>
        <w:rPr>
          <w:lang w:val="en-US"/>
        </w:rPr>
        <w:t xml:space="preserve">- </w:t>
      </w:r>
      <w:proofErr w:type="gramStart"/>
      <w:r w:rsidRPr="00865EC2">
        <w:rPr>
          <w:lang w:val="en-US"/>
        </w:rPr>
        <w:t>the</w:t>
      </w:r>
      <w:proofErr w:type="gramEnd"/>
      <w:r w:rsidRPr="00865EC2">
        <w:rPr>
          <w:lang w:val="en-US"/>
        </w:rPr>
        <w:t xml:space="preserve"> UE shall search for inter-frequency of higher priority at least every </w:t>
      </w:r>
      <w:proofErr w:type="spellStart"/>
      <w:r w:rsidRPr="00865EC2">
        <w:rPr>
          <w:lang w:val="en-US"/>
        </w:rPr>
        <w:t>Thigher_priority_search</w:t>
      </w:r>
      <w:proofErr w:type="spellEnd"/>
      <w:r>
        <w:rPr>
          <w:lang w:val="en-US"/>
        </w:rPr>
        <w:t xml:space="preserve"> </w:t>
      </w:r>
      <w:r>
        <w:rPr>
          <w:rFonts w:hint="eastAsia"/>
          <w:lang w:val="en-US"/>
        </w:rPr>
        <w:t>(</w:t>
      </w:r>
      <w:r>
        <w:rPr>
          <w:lang w:val="en-US"/>
        </w:rPr>
        <w:t xml:space="preserve">[60 * </w:t>
      </w:r>
      <w:proofErr w:type="spellStart"/>
      <w:r>
        <w:rPr>
          <w:lang w:val="en-US"/>
        </w:rPr>
        <w:t>N</w:t>
      </w:r>
      <w:r>
        <w:rPr>
          <w:rFonts w:hint="eastAsia"/>
          <w:lang w:val="en-US"/>
        </w:rPr>
        <w:t>um</w:t>
      </w:r>
      <w:proofErr w:type="spellEnd"/>
      <w:r>
        <w:rPr>
          <w:lang w:val="en-US"/>
        </w:rPr>
        <w:t xml:space="preserve"> of higher priority frequency] second</w:t>
      </w:r>
      <w:r>
        <w:rPr>
          <w:rFonts w:hint="eastAsia"/>
          <w:lang w:val="en-US"/>
        </w:rPr>
        <w:t>s)</w:t>
      </w:r>
      <w:r>
        <w:rPr>
          <w:lang w:val="en-US"/>
        </w:rPr>
        <w:t>.</w:t>
      </w:r>
    </w:p>
    <w:p w14:paraId="01941F92" w14:textId="77777777" w:rsidR="00B80386" w:rsidRPr="00ED154A" w:rsidRDefault="00B80386" w:rsidP="00B80386">
      <w:pPr>
        <w:rPr>
          <w:b/>
          <w:u w:val="single"/>
          <w:lang w:val="en-US"/>
        </w:rPr>
      </w:pPr>
      <w:r w:rsidRPr="00ED154A">
        <w:rPr>
          <w:b/>
          <w:u w:val="single"/>
          <w:lang w:val="en-US"/>
        </w:rPr>
        <w:t>G</w:t>
      </w:r>
      <w:r w:rsidRPr="00ED154A">
        <w:rPr>
          <w:rFonts w:hint="eastAsia"/>
          <w:b/>
          <w:u w:val="single"/>
          <w:lang w:val="en-US"/>
        </w:rPr>
        <w:t>eneral</w:t>
      </w:r>
      <w:r w:rsidRPr="00ED154A">
        <w:rPr>
          <w:b/>
          <w:u w:val="single"/>
          <w:lang w:val="en-US"/>
        </w:rPr>
        <w:t xml:space="preserve"> </w:t>
      </w:r>
      <w:r w:rsidRPr="00ED154A">
        <w:rPr>
          <w:rFonts w:hint="eastAsia"/>
          <w:b/>
          <w:u w:val="single"/>
          <w:lang w:val="en-US"/>
        </w:rPr>
        <w:t>principle</w:t>
      </w:r>
      <w:r w:rsidRPr="00ED154A">
        <w:rPr>
          <w:b/>
          <w:u w:val="single"/>
          <w:lang w:val="en-US"/>
        </w:rPr>
        <w:t xml:space="preserve"> </w:t>
      </w:r>
      <w:r w:rsidRPr="00ED154A">
        <w:rPr>
          <w:rFonts w:hint="eastAsia"/>
          <w:b/>
          <w:u w:val="single"/>
          <w:lang w:val="en-US"/>
        </w:rPr>
        <w:t>of</w:t>
      </w:r>
      <w:r w:rsidRPr="00ED154A">
        <w:rPr>
          <w:b/>
          <w:u w:val="single"/>
          <w:lang w:val="en-US"/>
        </w:rPr>
        <w:t xml:space="preserve"> </w:t>
      </w:r>
      <w:r>
        <w:rPr>
          <w:rFonts w:hint="eastAsia"/>
          <w:b/>
          <w:u w:val="single"/>
          <w:lang w:val="en-US"/>
        </w:rPr>
        <w:t>legacy</w:t>
      </w:r>
      <w:r>
        <w:rPr>
          <w:b/>
          <w:u w:val="single"/>
          <w:lang w:val="en-US"/>
        </w:rPr>
        <w:t xml:space="preserve"> </w:t>
      </w:r>
      <w:r w:rsidRPr="00ED154A">
        <w:rPr>
          <w:rFonts w:hint="eastAsia"/>
          <w:b/>
          <w:u w:val="single"/>
          <w:lang w:val="en-US"/>
        </w:rPr>
        <w:t>m</w:t>
      </w:r>
      <w:r w:rsidRPr="00ED154A">
        <w:rPr>
          <w:b/>
          <w:u w:val="single"/>
          <w:lang w:val="en-US"/>
        </w:rPr>
        <w:t>easurement relaxation</w:t>
      </w:r>
    </w:p>
    <w:p w14:paraId="2A8BE048" w14:textId="0E877A26" w:rsidR="00B80386" w:rsidRPr="00EA2665" w:rsidRDefault="00B80386" w:rsidP="00B80386">
      <w:pPr>
        <w:ind w:left="420"/>
        <w:rPr>
          <w:lang w:val="en-US"/>
        </w:rPr>
      </w:pPr>
      <w:r>
        <w:rPr>
          <w:lang w:val="en-US"/>
        </w:rPr>
        <w:t xml:space="preserve">If </w:t>
      </w:r>
      <w:r>
        <w:rPr>
          <w:rFonts w:hint="eastAsia"/>
          <w:lang w:val="en-US"/>
        </w:rPr>
        <w:t>the</w:t>
      </w:r>
      <w:r>
        <w:rPr>
          <w:lang w:val="en-US"/>
        </w:rPr>
        <w:t xml:space="preserve"> UE </w:t>
      </w:r>
      <w:r>
        <w:rPr>
          <w:rFonts w:hint="eastAsia"/>
          <w:lang w:val="en-US"/>
        </w:rPr>
        <w:t>has</w:t>
      </w:r>
      <w:r>
        <w:rPr>
          <w:lang w:val="en-US"/>
        </w:rPr>
        <w:t xml:space="preserve"> </w:t>
      </w:r>
      <w:r>
        <w:rPr>
          <w:rFonts w:hint="eastAsia"/>
          <w:lang w:val="en-US"/>
        </w:rPr>
        <w:t>not</w:t>
      </w:r>
      <w:r>
        <w:rPr>
          <w:lang w:val="en-US"/>
        </w:rPr>
        <w:t xml:space="preserve"> </w:t>
      </w:r>
      <w:r>
        <w:rPr>
          <w:rFonts w:hint="eastAsia"/>
          <w:lang w:val="en-US"/>
        </w:rPr>
        <w:t>stopped</w:t>
      </w:r>
      <w:r>
        <w:rPr>
          <w:lang w:val="en-US"/>
        </w:rPr>
        <w:t xml:space="preserve"> </w:t>
      </w:r>
      <w:r>
        <w:rPr>
          <w:rFonts w:hint="eastAsia"/>
          <w:lang w:val="en-US"/>
        </w:rPr>
        <w:t>measurement</w:t>
      </w:r>
      <w:r>
        <w:rPr>
          <w:lang w:val="en-US"/>
        </w:rPr>
        <w:t xml:space="preserve"> </w:t>
      </w:r>
      <w:r>
        <w:rPr>
          <w:rFonts w:hint="eastAsia"/>
          <w:lang w:val="en-US"/>
        </w:rPr>
        <w:t>based</w:t>
      </w:r>
      <w:r>
        <w:rPr>
          <w:lang w:val="en-US"/>
        </w:rPr>
        <w:t xml:space="preserve"> </w:t>
      </w:r>
      <w:r>
        <w:rPr>
          <w:rFonts w:hint="eastAsia"/>
          <w:lang w:val="en-US"/>
        </w:rPr>
        <w:t>on</w:t>
      </w:r>
      <w:r>
        <w:rPr>
          <w:lang w:val="en-US"/>
        </w:rPr>
        <w:t xml:space="preserve"> </w:t>
      </w:r>
      <w:r>
        <w:rPr>
          <w:rFonts w:hint="eastAsia"/>
          <w:lang w:val="en-US"/>
        </w:rPr>
        <w:t>measurement</w:t>
      </w:r>
      <w:r>
        <w:rPr>
          <w:lang w:val="en-US"/>
        </w:rPr>
        <w:t xml:space="preserve"> </w:t>
      </w:r>
      <w:r>
        <w:rPr>
          <w:rFonts w:hint="eastAsia"/>
          <w:lang w:val="en-US"/>
        </w:rPr>
        <w:t>rule</w:t>
      </w:r>
      <w:r w:rsidR="00A24A10">
        <w:rPr>
          <w:lang w:val="en-US"/>
        </w:rPr>
        <w:t xml:space="preserve"> </w:t>
      </w:r>
      <w:r w:rsidR="00A24A10">
        <w:rPr>
          <w:rFonts w:hint="eastAsia"/>
          <w:lang w:val="en-US"/>
        </w:rPr>
        <w:t>for</w:t>
      </w:r>
      <w:r w:rsidR="00A24A10">
        <w:rPr>
          <w:lang w:val="en-US"/>
        </w:rPr>
        <w:t xml:space="preserve"> </w:t>
      </w:r>
      <w:r w:rsidR="00A24A10">
        <w:rPr>
          <w:rFonts w:hint="eastAsia"/>
          <w:lang w:val="en-US"/>
        </w:rPr>
        <w:t>cell</w:t>
      </w:r>
      <w:r w:rsidR="00A24A10">
        <w:rPr>
          <w:lang w:val="en-US"/>
        </w:rPr>
        <w:t xml:space="preserve"> </w:t>
      </w:r>
      <w:r w:rsidR="00A24A10">
        <w:rPr>
          <w:rFonts w:hint="eastAsia"/>
          <w:lang w:val="en-US"/>
        </w:rPr>
        <w:t>re</w:t>
      </w:r>
      <w:r w:rsidR="00A24A10">
        <w:rPr>
          <w:lang w:val="en-US"/>
        </w:rPr>
        <w:t>-</w:t>
      </w:r>
      <w:r w:rsidR="00A24A10">
        <w:rPr>
          <w:rFonts w:hint="eastAsia"/>
          <w:lang w:val="en-US"/>
        </w:rPr>
        <w:t>selection</w:t>
      </w:r>
      <w:r>
        <w:rPr>
          <w:lang w:val="en-US"/>
        </w:rPr>
        <w:t xml:space="preserve">, </w:t>
      </w:r>
      <w:r>
        <w:rPr>
          <w:rFonts w:hint="eastAsia"/>
          <w:lang w:val="en-US"/>
        </w:rPr>
        <w:t>then</w:t>
      </w:r>
      <w:r>
        <w:rPr>
          <w:lang w:val="en-US"/>
        </w:rPr>
        <w:t xml:space="preserve"> </w:t>
      </w:r>
      <w:r>
        <w:rPr>
          <w:rFonts w:hint="eastAsia"/>
          <w:lang w:val="en-US"/>
        </w:rPr>
        <w:t>we</w:t>
      </w:r>
      <w:r>
        <w:rPr>
          <w:lang w:val="en-US"/>
        </w:rPr>
        <w:t xml:space="preserve"> </w:t>
      </w:r>
      <w:r>
        <w:rPr>
          <w:rFonts w:hint="eastAsia"/>
          <w:lang w:val="en-US"/>
        </w:rPr>
        <w:t>go</w:t>
      </w:r>
      <w:r>
        <w:rPr>
          <w:lang w:val="en-US"/>
        </w:rPr>
        <w:t xml:space="preserve"> </w:t>
      </w:r>
      <w:r>
        <w:rPr>
          <w:rFonts w:hint="eastAsia"/>
          <w:lang w:val="en-US"/>
        </w:rPr>
        <w:t>with</w:t>
      </w:r>
      <w:r>
        <w:rPr>
          <w:lang w:val="en-US"/>
        </w:rPr>
        <w:t xml:space="preserve"> </w:t>
      </w:r>
      <w:r>
        <w:rPr>
          <w:rFonts w:hint="eastAsia"/>
          <w:lang w:val="en-US"/>
        </w:rPr>
        <w:t>the</w:t>
      </w:r>
      <w:r>
        <w:rPr>
          <w:lang w:val="en-US"/>
        </w:rPr>
        <w:t xml:space="preserve"> </w:t>
      </w:r>
      <w:r>
        <w:rPr>
          <w:rFonts w:hint="eastAsia"/>
          <w:lang w:val="en-US"/>
        </w:rPr>
        <w:t>following</w:t>
      </w:r>
      <w:r>
        <w:rPr>
          <w:lang w:val="en-US"/>
        </w:rPr>
        <w:t>:</w:t>
      </w:r>
    </w:p>
    <w:p w14:paraId="5328057F" w14:textId="77777777" w:rsidR="00B80386" w:rsidRDefault="00B80386" w:rsidP="00B80386">
      <w:pPr>
        <w:spacing w:line="240" w:lineRule="auto"/>
        <w:ind w:left="420"/>
        <w:rPr>
          <w:lang w:val="en-US"/>
        </w:rPr>
      </w:pPr>
      <w:r>
        <w:rPr>
          <w:lang w:val="en-US"/>
        </w:rPr>
        <w:t xml:space="preserve">- </w:t>
      </w:r>
      <w:proofErr w:type="gramStart"/>
      <w:r>
        <w:rPr>
          <w:rFonts w:hint="eastAsia"/>
          <w:lang w:val="en-US"/>
        </w:rPr>
        <w:t>if</w:t>
      </w:r>
      <w:proofErr w:type="gramEnd"/>
      <w:r>
        <w:rPr>
          <w:lang w:val="en-US"/>
        </w:rPr>
        <w:t xml:space="preserve"> </w:t>
      </w:r>
      <w:r>
        <w:rPr>
          <w:rFonts w:hint="eastAsia"/>
          <w:lang w:val="en-US"/>
        </w:rPr>
        <w:t>one</w:t>
      </w:r>
      <w:r>
        <w:rPr>
          <w:lang w:val="en-US"/>
        </w:rPr>
        <w:t xml:space="preserve"> </w:t>
      </w:r>
      <w:r>
        <w:rPr>
          <w:rFonts w:hint="eastAsia"/>
          <w:lang w:val="en-US"/>
        </w:rPr>
        <w:t>of</w:t>
      </w:r>
      <w:r>
        <w:rPr>
          <w:lang w:val="en-US"/>
        </w:rPr>
        <w:t xml:space="preserve"> </w:t>
      </w:r>
      <w:r>
        <w:rPr>
          <w:rFonts w:hint="eastAsia"/>
          <w:lang w:val="en-US"/>
        </w:rPr>
        <w:t>the</w:t>
      </w:r>
      <w:r>
        <w:rPr>
          <w:lang w:val="en-US"/>
        </w:rPr>
        <w:t xml:space="preserve"> </w:t>
      </w:r>
      <w:r>
        <w:rPr>
          <w:rFonts w:hint="eastAsia"/>
          <w:lang w:val="en-US"/>
        </w:rPr>
        <w:t>low</w:t>
      </w:r>
      <w:r>
        <w:rPr>
          <w:lang w:val="en-US"/>
        </w:rPr>
        <w:t>-</w:t>
      </w:r>
      <w:r>
        <w:rPr>
          <w:rFonts w:hint="eastAsia"/>
          <w:lang w:val="en-US"/>
        </w:rPr>
        <w:t>mobility</w:t>
      </w:r>
      <w:r>
        <w:rPr>
          <w:lang w:val="en-US"/>
        </w:rPr>
        <w:t xml:space="preserve"> </w:t>
      </w:r>
      <w:r>
        <w:rPr>
          <w:rFonts w:hint="eastAsia"/>
          <w:lang w:val="en-US"/>
        </w:rPr>
        <w:t>and</w:t>
      </w:r>
      <w:r>
        <w:rPr>
          <w:lang w:val="en-US"/>
        </w:rPr>
        <w:t xml:space="preserve"> </w:t>
      </w:r>
      <w:r>
        <w:rPr>
          <w:rFonts w:hint="eastAsia"/>
          <w:lang w:val="en-US"/>
        </w:rPr>
        <w:t>not</w:t>
      </w:r>
      <w:r>
        <w:rPr>
          <w:lang w:val="en-US"/>
        </w:rPr>
        <w:t>-</w:t>
      </w:r>
      <w:r>
        <w:rPr>
          <w:rFonts w:hint="eastAsia"/>
          <w:lang w:val="en-US"/>
        </w:rPr>
        <w:t>at</w:t>
      </w:r>
      <w:r>
        <w:rPr>
          <w:lang w:val="en-US"/>
        </w:rPr>
        <w:t>-</w:t>
      </w:r>
      <w:r>
        <w:rPr>
          <w:rFonts w:hint="eastAsia"/>
          <w:lang w:val="en-US"/>
        </w:rPr>
        <w:t>cell</w:t>
      </w:r>
      <w:r>
        <w:rPr>
          <w:lang w:val="en-US"/>
        </w:rPr>
        <w:t>-</w:t>
      </w:r>
      <w:r>
        <w:rPr>
          <w:rFonts w:hint="eastAsia"/>
          <w:lang w:val="en-US"/>
        </w:rPr>
        <w:t>edge</w:t>
      </w:r>
      <w:r>
        <w:rPr>
          <w:lang w:val="en-US"/>
        </w:rPr>
        <w:t xml:space="preserve"> </w:t>
      </w:r>
      <w:r>
        <w:rPr>
          <w:rFonts w:hint="eastAsia"/>
          <w:lang w:val="en-US"/>
        </w:rPr>
        <w:t>criterion</w:t>
      </w:r>
      <w:r>
        <w:rPr>
          <w:lang w:val="en-US"/>
        </w:rPr>
        <w:t xml:space="preserve"> </w:t>
      </w:r>
      <w:r>
        <w:rPr>
          <w:rFonts w:hint="eastAsia"/>
          <w:lang w:val="en-US"/>
        </w:rPr>
        <w:t>is</w:t>
      </w:r>
      <w:r>
        <w:rPr>
          <w:lang w:val="en-US"/>
        </w:rPr>
        <w:t xml:space="preserve"> </w:t>
      </w:r>
      <w:r>
        <w:rPr>
          <w:rFonts w:hint="eastAsia"/>
          <w:lang w:val="en-US"/>
        </w:rPr>
        <w:t>fulfilled</w:t>
      </w:r>
      <w:r>
        <w:rPr>
          <w:lang w:val="en-US"/>
        </w:rPr>
        <w:t>:</w:t>
      </w:r>
    </w:p>
    <w:p w14:paraId="4167A839" w14:textId="77777777" w:rsidR="00B80386" w:rsidRDefault="00B80386" w:rsidP="00B80386">
      <w:pPr>
        <w:spacing w:line="240" w:lineRule="auto"/>
        <w:ind w:left="840"/>
        <w:rPr>
          <w:lang w:val="en-US"/>
        </w:rPr>
      </w:pPr>
      <w:r>
        <w:rPr>
          <w:lang w:val="en-US"/>
        </w:rPr>
        <w:t xml:space="preserve">- </w:t>
      </w:r>
      <w:proofErr w:type="gramStart"/>
      <w:r w:rsidRPr="00147C11">
        <w:rPr>
          <w:lang w:val="en-US"/>
        </w:rPr>
        <w:t>the</w:t>
      </w:r>
      <w:proofErr w:type="gramEnd"/>
      <w:r w:rsidRPr="00147C11">
        <w:rPr>
          <w:lang w:val="en-US"/>
        </w:rPr>
        <w:t xml:space="preserve"> UE may choose to perform relaxed measurements</w:t>
      </w:r>
      <w:r>
        <w:rPr>
          <w:lang w:val="en-US"/>
        </w:rPr>
        <w:t xml:space="preserve"> </w:t>
      </w:r>
      <w:r>
        <w:rPr>
          <w:rFonts w:hint="eastAsia"/>
          <w:lang w:val="en-US"/>
        </w:rPr>
        <w:t>according</w:t>
      </w:r>
      <w:r>
        <w:rPr>
          <w:lang w:val="en-US"/>
        </w:rPr>
        <w:t xml:space="preserve"> </w:t>
      </w:r>
      <w:r>
        <w:rPr>
          <w:rFonts w:hint="eastAsia"/>
          <w:lang w:val="en-US"/>
        </w:rPr>
        <w:t>to</w:t>
      </w:r>
      <w:r>
        <w:rPr>
          <w:lang w:val="en-US"/>
        </w:rPr>
        <w:t xml:space="preserve"> </w:t>
      </w:r>
      <w:r w:rsidRPr="00147C11">
        <w:rPr>
          <w:lang w:val="en-US"/>
        </w:rPr>
        <w:t>relaxation factor</w:t>
      </w:r>
      <w:r>
        <w:rPr>
          <w:lang w:val="en-US"/>
        </w:rPr>
        <w:t xml:space="preserve"> K1 </w:t>
      </w:r>
      <w:r>
        <w:rPr>
          <w:rFonts w:hint="eastAsia"/>
          <w:lang w:val="en-US"/>
        </w:rPr>
        <w:t>(</w:t>
      </w:r>
      <w:r>
        <w:rPr>
          <w:lang w:val="en-US"/>
        </w:rPr>
        <w:t>3</w:t>
      </w:r>
      <w:r>
        <w:rPr>
          <w:rFonts w:hint="eastAsia"/>
          <w:lang w:val="en-US"/>
        </w:rPr>
        <w:t>)</w:t>
      </w:r>
      <w:r>
        <w:rPr>
          <w:lang w:val="en-US"/>
        </w:rPr>
        <w:t>;</w:t>
      </w:r>
    </w:p>
    <w:p w14:paraId="40AD7503" w14:textId="77777777" w:rsidR="00B80386" w:rsidRDefault="00B80386" w:rsidP="00B80386">
      <w:pPr>
        <w:spacing w:line="240" w:lineRule="auto"/>
        <w:ind w:left="420"/>
        <w:rPr>
          <w:lang w:val="en-US"/>
        </w:rPr>
      </w:pPr>
      <w:r>
        <w:rPr>
          <w:lang w:val="en-US"/>
        </w:rPr>
        <w:t xml:space="preserve">- </w:t>
      </w:r>
      <w:proofErr w:type="gramStart"/>
      <w:r>
        <w:rPr>
          <w:rFonts w:hint="eastAsia"/>
          <w:lang w:val="en-US"/>
        </w:rPr>
        <w:t>if</w:t>
      </w:r>
      <w:proofErr w:type="gramEnd"/>
      <w:r>
        <w:rPr>
          <w:lang w:val="en-US"/>
        </w:rPr>
        <w:t xml:space="preserve"> </w:t>
      </w:r>
      <w:r>
        <w:rPr>
          <w:rFonts w:hint="eastAsia"/>
          <w:lang w:val="en-US"/>
        </w:rPr>
        <w:t>both</w:t>
      </w:r>
      <w:r>
        <w:rPr>
          <w:lang w:val="en-US"/>
        </w:rPr>
        <w:t xml:space="preserve"> </w:t>
      </w:r>
      <w:r>
        <w:rPr>
          <w:rFonts w:hint="eastAsia"/>
          <w:lang w:val="en-US"/>
        </w:rPr>
        <w:t>low</w:t>
      </w:r>
      <w:r>
        <w:rPr>
          <w:lang w:val="en-US"/>
        </w:rPr>
        <w:t>-</w:t>
      </w:r>
      <w:r>
        <w:rPr>
          <w:rFonts w:hint="eastAsia"/>
          <w:lang w:val="en-US"/>
        </w:rPr>
        <w:t>mobility</w:t>
      </w:r>
      <w:r>
        <w:rPr>
          <w:lang w:val="en-US"/>
        </w:rPr>
        <w:t xml:space="preserve"> </w:t>
      </w:r>
      <w:r>
        <w:rPr>
          <w:rFonts w:hint="eastAsia"/>
          <w:lang w:val="en-US"/>
        </w:rPr>
        <w:t>and</w:t>
      </w:r>
      <w:r>
        <w:rPr>
          <w:lang w:val="en-US"/>
        </w:rPr>
        <w:t xml:space="preserve"> </w:t>
      </w:r>
      <w:r>
        <w:rPr>
          <w:rFonts w:hint="eastAsia"/>
          <w:lang w:val="en-US"/>
        </w:rPr>
        <w:t>not</w:t>
      </w:r>
      <w:r>
        <w:rPr>
          <w:lang w:val="en-US"/>
        </w:rPr>
        <w:t>-</w:t>
      </w:r>
      <w:r>
        <w:rPr>
          <w:rFonts w:hint="eastAsia"/>
          <w:lang w:val="en-US"/>
        </w:rPr>
        <w:t>at</w:t>
      </w:r>
      <w:r>
        <w:rPr>
          <w:lang w:val="en-US"/>
        </w:rPr>
        <w:t>-</w:t>
      </w:r>
      <w:r>
        <w:rPr>
          <w:rFonts w:hint="eastAsia"/>
          <w:lang w:val="en-US"/>
        </w:rPr>
        <w:t>cell</w:t>
      </w:r>
      <w:r>
        <w:rPr>
          <w:lang w:val="en-US"/>
        </w:rPr>
        <w:t>-</w:t>
      </w:r>
      <w:r>
        <w:rPr>
          <w:rFonts w:hint="eastAsia"/>
          <w:lang w:val="en-US"/>
        </w:rPr>
        <w:t>edge</w:t>
      </w:r>
      <w:r>
        <w:rPr>
          <w:lang w:val="en-US"/>
        </w:rPr>
        <w:t xml:space="preserve"> </w:t>
      </w:r>
      <w:r>
        <w:rPr>
          <w:rFonts w:hint="eastAsia"/>
          <w:lang w:val="en-US"/>
        </w:rPr>
        <w:t>criterion</w:t>
      </w:r>
      <w:r>
        <w:rPr>
          <w:lang w:val="en-US"/>
        </w:rPr>
        <w:t xml:space="preserve"> </w:t>
      </w:r>
      <w:r>
        <w:rPr>
          <w:rFonts w:hint="eastAsia"/>
          <w:lang w:val="en-US"/>
        </w:rPr>
        <w:t>are</w:t>
      </w:r>
      <w:r>
        <w:rPr>
          <w:lang w:val="en-US"/>
        </w:rPr>
        <w:t xml:space="preserve"> </w:t>
      </w:r>
      <w:r>
        <w:rPr>
          <w:rFonts w:hint="eastAsia"/>
          <w:lang w:val="en-US"/>
        </w:rPr>
        <w:t>fulfilled</w:t>
      </w:r>
      <w:r>
        <w:rPr>
          <w:lang w:val="en-US"/>
        </w:rPr>
        <w:t>:</w:t>
      </w:r>
    </w:p>
    <w:p w14:paraId="596ED9EB" w14:textId="77777777" w:rsidR="00B80386" w:rsidRDefault="00B80386" w:rsidP="00B80386">
      <w:pPr>
        <w:spacing w:line="240" w:lineRule="auto"/>
        <w:ind w:left="840"/>
        <w:rPr>
          <w:lang w:val="en-US"/>
        </w:rPr>
      </w:pPr>
      <w:r>
        <w:rPr>
          <w:lang w:val="en-US"/>
        </w:rPr>
        <w:t xml:space="preserve">- </w:t>
      </w:r>
      <w:proofErr w:type="gramStart"/>
      <w:r>
        <w:rPr>
          <w:rFonts w:hint="eastAsia"/>
          <w:lang w:val="en-US"/>
        </w:rPr>
        <w:t>the</w:t>
      </w:r>
      <w:proofErr w:type="gramEnd"/>
      <w:r>
        <w:rPr>
          <w:lang w:val="en-US"/>
        </w:rPr>
        <w:t xml:space="preserve"> UE </w:t>
      </w:r>
      <w:r w:rsidRPr="009D51BC">
        <w:rPr>
          <w:lang w:val="en-US"/>
        </w:rPr>
        <w:t>is not required to</w:t>
      </w:r>
      <w:r>
        <w:rPr>
          <w:lang w:val="en-US"/>
        </w:rPr>
        <w:t xml:space="preserve"> </w:t>
      </w:r>
      <w:r>
        <w:rPr>
          <w:rFonts w:hint="eastAsia"/>
          <w:lang w:val="en-US"/>
        </w:rPr>
        <w:t>meet</w:t>
      </w:r>
      <w:r>
        <w:rPr>
          <w:lang w:val="en-US"/>
        </w:rPr>
        <w:t xml:space="preserve"> </w:t>
      </w:r>
      <w:r>
        <w:rPr>
          <w:rFonts w:hint="eastAsia"/>
          <w:lang w:val="en-US"/>
        </w:rPr>
        <w:t>the</w:t>
      </w:r>
      <w:r>
        <w:rPr>
          <w:lang w:val="en-US"/>
        </w:rPr>
        <w:t xml:space="preserve"> </w:t>
      </w:r>
      <w:r>
        <w:rPr>
          <w:rFonts w:hint="eastAsia"/>
          <w:lang w:val="en-US"/>
        </w:rPr>
        <w:t>measurement</w:t>
      </w:r>
      <w:r>
        <w:rPr>
          <w:lang w:val="en-US"/>
        </w:rPr>
        <w:t xml:space="preserve"> </w:t>
      </w:r>
      <w:r>
        <w:rPr>
          <w:rFonts w:hint="eastAsia"/>
          <w:lang w:val="en-US"/>
        </w:rPr>
        <w:t>requirement</w:t>
      </w:r>
      <w:r>
        <w:rPr>
          <w:lang w:val="en-US"/>
        </w:rPr>
        <w:t xml:space="preserve"> </w:t>
      </w:r>
      <w:r>
        <w:rPr>
          <w:rFonts w:hint="eastAsia"/>
          <w:lang w:val="en-US"/>
        </w:rPr>
        <w:t>for</w:t>
      </w:r>
      <w:r>
        <w:rPr>
          <w:lang w:val="en-US"/>
        </w:rPr>
        <w:t xml:space="preserve"> 1 </w:t>
      </w:r>
      <w:r>
        <w:rPr>
          <w:rFonts w:hint="eastAsia"/>
          <w:lang w:val="en-US"/>
        </w:rPr>
        <w:t>hour</w:t>
      </w:r>
      <w:r>
        <w:rPr>
          <w:lang w:val="en-US"/>
        </w:rPr>
        <w:t>.</w:t>
      </w:r>
    </w:p>
    <w:p w14:paraId="0CAAE072" w14:textId="77777777" w:rsidR="00B80386" w:rsidRDefault="00B80386" w:rsidP="00B80386">
      <w:pPr>
        <w:spacing w:line="240" w:lineRule="auto"/>
        <w:ind w:left="420"/>
        <w:rPr>
          <w:lang w:val="en-US"/>
        </w:rPr>
      </w:pPr>
      <w:r>
        <w:rPr>
          <w:lang w:val="en-US"/>
        </w:rPr>
        <w:t xml:space="preserve">NOTE: </w:t>
      </w:r>
      <w:r>
        <w:rPr>
          <w:rFonts w:hint="eastAsia"/>
          <w:lang w:val="en-US"/>
        </w:rPr>
        <w:t>higher</w:t>
      </w:r>
      <w:r>
        <w:rPr>
          <w:lang w:val="en-US"/>
        </w:rPr>
        <w:t xml:space="preserve"> </w:t>
      </w:r>
      <w:r>
        <w:rPr>
          <w:rFonts w:hint="eastAsia"/>
          <w:lang w:val="en-US"/>
        </w:rPr>
        <w:t>priority</w:t>
      </w:r>
      <w:r>
        <w:rPr>
          <w:lang w:val="en-US"/>
        </w:rPr>
        <w:t xml:space="preserve"> </w:t>
      </w:r>
      <w:r>
        <w:rPr>
          <w:rFonts w:hint="eastAsia"/>
          <w:lang w:val="en-US"/>
        </w:rPr>
        <w:t>frequency</w:t>
      </w:r>
      <w:r>
        <w:rPr>
          <w:lang w:val="en-US"/>
        </w:rPr>
        <w:t xml:space="preserve"> </w:t>
      </w:r>
      <w:r>
        <w:rPr>
          <w:rFonts w:hint="eastAsia"/>
          <w:lang w:val="en-US"/>
        </w:rPr>
        <w:t>measurement</w:t>
      </w:r>
      <w:r>
        <w:rPr>
          <w:lang w:val="en-US"/>
        </w:rPr>
        <w:t xml:space="preserve"> </w:t>
      </w:r>
      <w:r>
        <w:rPr>
          <w:rFonts w:hint="eastAsia"/>
          <w:lang w:val="en-US"/>
        </w:rPr>
        <w:t>relaxation</w:t>
      </w:r>
      <w:r>
        <w:rPr>
          <w:lang w:val="en-US"/>
        </w:rPr>
        <w:t xml:space="preserve"> </w:t>
      </w:r>
      <w:r>
        <w:rPr>
          <w:rFonts w:hint="eastAsia"/>
          <w:lang w:val="en-US"/>
        </w:rPr>
        <w:t>further</w:t>
      </w:r>
      <w:r>
        <w:rPr>
          <w:lang w:val="en-US"/>
        </w:rPr>
        <w:t xml:space="preserve"> </w:t>
      </w:r>
      <w:r>
        <w:rPr>
          <w:rFonts w:hint="eastAsia"/>
          <w:lang w:val="en-US"/>
        </w:rPr>
        <w:t>depends</w:t>
      </w:r>
      <w:r>
        <w:rPr>
          <w:lang w:val="en-US"/>
        </w:rPr>
        <w:t xml:space="preserve"> </w:t>
      </w:r>
      <w:r>
        <w:rPr>
          <w:rFonts w:hint="eastAsia"/>
          <w:lang w:val="en-US"/>
        </w:rPr>
        <w:t>on</w:t>
      </w:r>
      <w:r>
        <w:rPr>
          <w:lang w:val="en-US"/>
        </w:rPr>
        <w:t xml:space="preserve"> </w:t>
      </w:r>
      <w:r>
        <w:rPr>
          <w:rFonts w:hint="eastAsia"/>
          <w:lang w:val="en-US"/>
        </w:rPr>
        <w:t>whether</w:t>
      </w:r>
      <w:r>
        <w:rPr>
          <w:lang w:val="en-US"/>
        </w:rPr>
        <w:t xml:space="preserve"> </w:t>
      </w:r>
      <w:proofErr w:type="spellStart"/>
      <w:r w:rsidRPr="009D51BC">
        <w:rPr>
          <w:lang w:val="en-US"/>
        </w:rPr>
        <w:t>Srxlev</w:t>
      </w:r>
      <w:proofErr w:type="spellEnd"/>
      <w:r w:rsidRPr="009D51BC">
        <w:rPr>
          <w:lang w:val="en-US"/>
        </w:rPr>
        <w:t xml:space="preserve"> &gt; </w:t>
      </w:r>
      <w:proofErr w:type="spellStart"/>
      <w:r w:rsidRPr="009D51BC">
        <w:rPr>
          <w:lang w:val="en-US"/>
        </w:rPr>
        <w:t>SnonIntraSearchP</w:t>
      </w:r>
      <w:proofErr w:type="spellEnd"/>
      <w:r w:rsidRPr="009D51BC">
        <w:rPr>
          <w:lang w:val="en-US"/>
        </w:rPr>
        <w:t xml:space="preserve"> and </w:t>
      </w:r>
      <w:proofErr w:type="spellStart"/>
      <w:r w:rsidRPr="009D51BC">
        <w:rPr>
          <w:lang w:val="en-US"/>
        </w:rPr>
        <w:t>Squal</w:t>
      </w:r>
      <w:proofErr w:type="spellEnd"/>
      <w:r w:rsidRPr="009D51BC">
        <w:rPr>
          <w:lang w:val="en-US"/>
        </w:rPr>
        <w:t xml:space="preserve"> &gt; </w:t>
      </w:r>
      <w:proofErr w:type="spellStart"/>
      <w:r w:rsidRPr="009D51BC">
        <w:rPr>
          <w:lang w:val="en-US"/>
        </w:rPr>
        <w:t>SnonIntraSearchQ</w:t>
      </w:r>
      <w:proofErr w:type="spellEnd"/>
      <w:r>
        <w:rPr>
          <w:lang w:val="en-US"/>
        </w:rPr>
        <w:t>.</w:t>
      </w:r>
    </w:p>
    <w:p w14:paraId="12712140" w14:textId="3DC5BE77" w:rsidR="00B80386" w:rsidRDefault="00B80386" w:rsidP="00B80386">
      <w:pPr>
        <w:rPr>
          <w:lang w:val="en-US"/>
        </w:rPr>
      </w:pPr>
      <w:r>
        <w:rPr>
          <w:lang w:val="en-US"/>
        </w:rPr>
        <w:t>B</w:t>
      </w:r>
      <w:r>
        <w:rPr>
          <w:rFonts w:hint="eastAsia"/>
          <w:lang w:val="en-US"/>
        </w:rPr>
        <w:t>ack</w:t>
      </w:r>
      <w:r>
        <w:rPr>
          <w:lang w:val="en-US"/>
        </w:rPr>
        <w:t xml:space="preserve"> </w:t>
      </w:r>
      <w:r>
        <w:rPr>
          <w:rFonts w:hint="eastAsia"/>
          <w:lang w:val="en-US"/>
        </w:rPr>
        <w:t>to</w:t>
      </w:r>
      <w:r>
        <w:rPr>
          <w:lang w:val="en-US"/>
        </w:rPr>
        <w:t xml:space="preserve"> LP-WUS </w:t>
      </w:r>
      <w:r w:rsidR="000D6364">
        <w:rPr>
          <w:rFonts w:hint="eastAsia"/>
          <w:lang w:val="en-US"/>
        </w:rPr>
        <w:t>measurement</w:t>
      </w:r>
      <w:r w:rsidR="000D6364">
        <w:rPr>
          <w:lang w:val="en-US"/>
        </w:rPr>
        <w:t xml:space="preserve"> </w:t>
      </w:r>
      <w:r w:rsidR="000D6364">
        <w:rPr>
          <w:rFonts w:hint="eastAsia"/>
          <w:lang w:val="en-US"/>
        </w:rPr>
        <w:t>offloading</w:t>
      </w:r>
      <w:r w:rsidR="000D6364">
        <w:rPr>
          <w:lang w:val="en-US"/>
        </w:rPr>
        <w:t xml:space="preserve"> </w:t>
      </w:r>
      <w:r w:rsidR="000D6364">
        <w:rPr>
          <w:rFonts w:hint="eastAsia"/>
          <w:lang w:val="en-US"/>
        </w:rPr>
        <w:t>and</w:t>
      </w:r>
      <w:r w:rsidR="000D6364">
        <w:rPr>
          <w:lang w:val="en-US"/>
        </w:rPr>
        <w:t xml:space="preserve"> </w:t>
      </w:r>
      <w:r w:rsidR="000D6364">
        <w:rPr>
          <w:rFonts w:hint="eastAsia"/>
          <w:lang w:val="en-US"/>
        </w:rPr>
        <w:t>relaxation</w:t>
      </w:r>
      <w:r>
        <w:rPr>
          <w:lang w:val="en-US"/>
        </w:rPr>
        <w:t xml:space="preserve">, </w:t>
      </w:r>
      <w:r>
        <w:rPr>
          <w:rFonts w:hint="eastAsia"/>
          <w:lang w:val="en-US"/>
        </w:rPr>
        <w:t>the</w:t>
      </w:r>
      <w:r>
        <w:rPr>
          <w:lang w:val="en-US"/>
        </w:rPr>
        <w:t xml:space="preserve"> </w:t>
      </w:r>
      <w:r>
        <w:rPr>
          <w:rFonts w:hint="eastAsia"/>
          <w:lang w:val="en-US"/>
        </w:rPr>
        <w:t>intention</w:t>
      </w:r>
      <w:r>
        <w:rPr>
          <w:lang w:val="en-US"/>
        </w:rPr>
        <w:t xml:space="preserve"> </w:t>
      </w:r>
      <w:r>
        <w:rPr>
          <w:rFonts w:hint="eastAsia"/>
          <w:lang w:val="en-US"/>
        </w:rPr>
        <w:t>is</w:t>
      </w:r>
      <w:r>
        <w:rPr>
          <w:lang w:val="en-US"/>
        </w:rPr>
        <w:t xml:space="preserve"> </w:t>
      </w:r>
      <w:r>
        <w:rPr>
          <w:rFonts w:hint="eastAsia"/>
          <w:lang w:val="en-US"/>
        </w:rPr>
        <w:t>to</w:t>
      </w:r>
      <w:r>
        <w:rPr>
          <w:lang w:val="en-US"/>
        </w:rPr>
        <w:t xml:space="preserve"> </w:t>
      </w:r>
      <w:r>
        <w:rPr>
          <w:rFonts w:hint="eastAsia"/>
          <w:lang w:val="en-US"/>
        </w:rPr>
        <w:t>design</w:t>
      </w:r>
      <w:r>
        <w:rPr>
          <w:lang w:val="en-US"/>
        </w:rPr>
        <w:t xml:space="preserve"> </w:t>
      </w:r>
      <w:r>
        <w:rPr>
          <w:rFonts w:hint="eastAsia"/>
          <w:lang w:val="en-US"/>
        </w:rPr>
        <w:t>a</w:t>
      </w:r>
      <w:r>
        <w:rPr>
          <w:lang w:val="en-US"/>
        </w:rPr>
        <w:t xml:space="preserve"> </w:t>
      </w:r>
      <w:r>
        <w:rPr>
          <w:rFonts w:hint="eastAsia"/>
          <w:lang w:val="en-US"/>
        </w:rPr>
        <w:t>further</w:t>
      </w:r>
      <w:r w:rsidR="000D6364">
        <w:rPr>
          <w:lang w:val="en-US"/>
        </w:rPr>
        <w:t xml:space="preserve"> </w:t>
      </w:r>
      <w:r w:rsidR="000D6364">
        <w:rPr>
          <w:rFonts w:hint="eastAsia"/>
          <w:lang w:val="en-US"/>
        </w:rPr>
        <w:t>relaxed</w:t>
      </w:r>
      <w:r>
        <w:rPr>
          <w:lang w:val="en-US"/>
        </w:rPr>
        <w:t xml:space="preserve"> </w:t>
      </w:r>
      <w:r>
        <w:rPr>
          <w:rFonts w:hint="eastAsia"/>
          <w:lang w:val="en-US"/>
        </w:rPr>
        <w:t>measurement</w:t>
      </w:r>
      <w:r w:rsidR="00467919">
        <w:rPr>
          <w:lang w:val="en-US"/>
        </w:rPr>
        <w:t xml:space="preserve"> </w:t>
      </w:r>
      <w:r w:rsidR="00467919">
        <w:rPr>
          <w:rFonts w:hint="eastAsia"/>
          <w:lang w:val="en-US"/>
        </w:rPr>
        <w:t>for</w:t>
      </w:r>
      <w:r w:rsidR="00467919">
        <w:rPr>
          <w:lang w:val="en-US"/>
        </w:rPr>
        <w:t xml:space="preserve"> LP-WUS </w:t>
      </w:r>
      <w:r w:rsidR="00467919">
        <w:rPr>
          <w:rFonts w:hint="eastAsia"/>
          <w:lang w:val="en-US"/>
        </w:rPr>
        <w:t>capable</w:t>
      </w:r>
      <w:r w:rsidR="00467919">
        <w:rPr>
          <w:lang w:val="en-US"/>
        </w:rPr>
        <w:t xml:space="preserve"> UE</w:t>
      </w:r>
      <w:r>
        <w:rPr>
          <w:lang w:val="en-US"/>
        </w:rPr>
        <w:t xml:space="preserve"> </w:t>
      </w:r>
      <w:r w:rsidR="00467919">
        <w:rPr>
          <w:rFonts w:hint="eastAsia"/>
          <w:lang w:val="en-US"/>
        </w:rPr>
        <w:t>compared</w:t>
      </w:r>
      <w:r w:rsidR="00467919">
        <w:rPr>
          <w:lang w:val="en-US"/>
        </w:rPr>
        <w:t xml:space="preserve"> </w:t>
      </w:r>
      <w:r w:rsidR="00467919">
        <w:rPr>
          <w:rFonts w:hint="eastAsia"/>
          <w:lang w:val="en-US"/>
        </w:rPr>
        <w:t>with</w:t>
      </w:r>
      <w:r w:rsidR="00467919">
        <w:rPr>
          <w:lang w:val="en-US"/>
        </w:rPr>
        <w:t xml:space="preserve"> </w:t>
      </w:r>
      <w:r>
        <w:rPr>
          <w:rFonts w:hint="eastAsia"/>
          <w:lang w:val="en-US"/>
        </w:rPr>
        <w:t>legacy</w:t>
      </w:r>
      <w:r>
        <w:rPr>
          <w:lang w:val="en-US"/>
        </w:rPr>
        <w:t xml:space="preserve"> </w:t>
      </w:r>
      <w:r>
        <w:rPr>
          <w:rFonts w:hint="eastAsia"/>
          <w:lang w:val="en-US"/>
        </w:rPr>
        <w:t>measurement</w:t>
      </w:r>
      <w:r>
        <w:rPr>
          <w:lang w:val="en-US"/>
        </w:rPr>
        <w:t xml:space="preserve"> </w:t>
      </w:r>
      <w:r>
        <w:rPr>
          <w:rFonts w:hint="eastAsia"/>
          <w:lang w:val="en-US"/>
        </w:rPr>
        <w:t>mechanism</w:t>
      </w:r>
      <w:r>
        <w:rPr>
          <w:lang w:val="en-US"/>
        </w:rPr>
        <w:t xml:space="preserve">. </w:t>
      </w:r>
      <w:r w:rsidR="000D6364">
        <w:rPr>
          <w:lang w:val="en-US"/>
        </w:rPr>
        <w:t>T</w:t>
      </w:r>
      <w:r w:rsidR="000D6364">
        <w:rPr>
          <w:rFonts w:hint="eastAsia"/>
          <w:lang w:val="en-US"/>
        </w:rPr>
        <w:t>o</w:t>
      </w:r>
      <w:r w:rsidR="000D6364">
        <w:rPr>
          <w:lang w:val="en-US"/>
        </w:rPr>
        <w:t xml:space="preserve"> </w:t>
      </w:r>
      <w:r w:rsidR="000D6364">
        <w:rPr>
          <w:rFonts w:hint="eastAsia"/>
          <w:lang w:val="en-US"/>
        </w:rPr>
        <w:t>our</w:t>
      </w:r>
      <w:r w:rsidR="000D6364">
        <w:rPr>
          <w:lang w:val="en-US"/>
        </w:rPr>
        <w:t xml:space="preserve"> </w:t>
      </w:r>
      <w:r w:rsidR="000D6364">
        <w:rPr>
          <w:rFonts w:hint="eastAsia"/>
          <w:lang w:val="en-US"/>
        </w:rPr>
        <w:t>understanding</w:t>
      </w:r>
      <w:r w:rsidR="000D6364">
        <w:rPr>
          <w:lang w:val="en-US"/>
        </w:rPr>
        <w:t xml:space="preserve">, </w:t>
      </w:r>
      <w:r w:rsidR="000D6364">
        <w:rPr>
          <w:rFonts w:hint="eastAsia"/>
          <w:lang w:val="en-US"/>
        </w:rPr>
        <w:t>b</w:t>
      </w:r>
      <w:r>
        <w:rPr>
          <w:lang w:val="en-US"/>
        </w:rPr>
        <w:t xml:space="preserve">aseline </w:t>
      </w:r>
      <w:r>
        <w:rPr>
          <w:rFonts w:hint="eastAsia"/>
          <w:lang w:val="en-US"/>
        </w:rPr>
        <w:t>principle</w:t>
      </w:r>
      <w:r>
        <w:rPr>
          <w:lang w:val="en-US"/>
        </w:rPr>
        <w:t xml:space="preserve"> </w:t>
      </w:r>
      <w:r w:rsidR="000D6364">
        <w:rPr>
          <w:rFonts w:hint="eastAsia"/>
          <w:lang w:val="en-US"/>
        </w:rPr>
        <w:t>should</w:t>
      </w:r>
      <w:r w:rsidR="000D6364">
        <w:rPr>
          <w:lang w:val="en-US"/>
        </w:rPr>
        <w:t xml:space="preserve"> </w:t>
      </w:r>
      <w:r w:rsidR="000D6364">
        <w:rPr>
          <w:rFonts w:hint="eastAsia"/>
          <w:lang w:val="en-US"/>
        </w:rPr>
        <w:lastRenderedPageBreak/>
        <w:t>be</w:t>
      </w:r>
      <w:r w:rsidR="000D6364">
        <w:rPr>
          <w:lang w:val="en-US"/>
        </w:rPr>
        <w:t xml:space="preserve"> </w:t>
      </w:r>
      <w:r>
        <w:rPr>
          <w:rFonts w:hint="eastAsia"/>
          <w:lang w:val="en-US"/>
        </w:rPr>
        <w:t>as</w:t>
      </w:r>
      <w:r>
        <w:rPr>
          <w:lang w:val="en-US"/>
        </w:rPr>
        <w:t xml:space="preserve"> </w:t>
      </w:r>
      <w:r>
        <w:rPr>
          <w:rFonts w:hint="eastAsia"/>
          <w:lang w:val="en-US"/>
        </w:rPr>
        <w:t>long</w:t>
      </w:r>
      <w:r>
        <w:rPr>
          <w:lang w:val="en-US"/>
        </w:rPr>
        <w:t xml:space="preserve"> </w:t>
      </w:r>
      <w:r>
        <w:rPr>
          <w:rFonts w:hint="eastAsia"/>
          <w:lang w:val="en-US"/>
        </w:rPr>
        <w:t>as</w:t>
      </w:r>
      <w:r>
        <w:rPr>
          <w:lang w:val="en-US"/>
        </w:rPr>
        <w:t xml:space="preserve"> </w:t>
      </w:r>
      <w:r>
        <w:rPr>
          <w:rFonts w:hint="eastAsia"/>
          <w:lang w:val="en-US"/>
        </w:rPr>
        <w:t>the</w:t>
      </w:r>
      <w:r>
        <w:rPr>
          <w:lang w:val="en-US"/>
        </w:rPr>
        <w:t xml:space="preserve"> UE </w:t>
      </w:r>
      <w:r>
        <w:rPr>
          <w:rFonts w:hint="eastAsia"/>
          <w:lang w:val="en-US"/>
        </w:rPr>
        <w:t>enters</w:t>
      </w:r>
      <w:r>
        <w:rPr>
          <w:lang w:val="en-US"/>
        </w:rPr>
        <w:t xml:space="preserve"> LP-WUS </w:t>
      </w:r>
      <w:r>
        <w:rPr>
          <w:rFonts w:hint="eastAsia"/>
          <w:lang w:val="en-US"/>
        </w:rPr>
        <w:t>monitoring</w:t>
      </w:r>
      <w:r>
        <w:rPr>
          <w:lang w:val="en-US"/>
        </w:rPr>
        <w:t xml:space="preserve"> </w:t>
      </w:r>
      <w:r>
        <w:rPr>
          <w:rFonts w:hint="eastAsia"/>
          <w:lang w:val="en-US"/>
        </w:rPr>
        <w:t>mode</w:t>
      </w:r>
      <w:r>
        <w:rPr>
          <w:lang w:val="en-US"/>
        </w:rPr>
        <w:t xml:space="preserve">, </w:t>
      </w:r>
      <w:r>
        <w:rPr>
          <w:rFonts w:hint="eastAsia"/>
          <w:lang w:val="en-US"/>
        </w:rPr>
        <w:t>the</w:t>
      </w:r>
      <w:r>
        <w:rPr>
          <w:lang w:val="en-US"/>
        </w:rPr>
        <w:t xml:space="preserve"> UE </w:t>
      </w:r>
      <w:r>
        <w:rPr>
          <w:rFonts w:hint="eastAsia"/>
          <w:lang w:val="en-US"/>
        </w:rPr>
        <w:t>should</w:t>
      </w:r>
      <w:r>
        <w:rPr>
          <w:lang w:val="en-US"/>
        </w:rPr>
        <w:t xml:space="preserve"> </w:t>
      </w:r>
      <w:r>
        <w:rPr>
          <w:rFonts w:hint="eastAsia"/>
          <w:lang w:val="en-US"/>
        </w:rPr>
        <w:t>not</w:t>
      </w:r>
      <w:r>
        <w:rPr>
          <w:lang w:val="en-US"/>
        </w:rPr>
        <w:t xml:space="preserve"> </w:t>
      </w:r>
      <w:r>
        <w:rPr>
          <w:rFonts w:hint="eastAsia"/>
          <w:lang w:val="en-US"/>
        </w:rPr>
        <w:t>turn</w:t>
      </w:r>
      <w:r>
        <w:rPr>
          <w:lang w:val="en-US"/>
        </w:rPr>
        <w:t xml:space="preserve"> </w:t>
      </w:r>
      <w:r>
        <w:rPr>
          <w:rFonts w:hint="eastAsia"/>
          <w:lang w:val="en-US"/>
        </w:rPr>
        <w:t>on</w:t>
      </w:r>
      <w:r>
        <w:rPr>
          <w:lang w:val="en-US"/>
        </w:rPr>
        <w:t xml:space="preserve"> </w:t>
      </w:r>
      <w:r>
        <w:rPr>
          <w:rFonts w:hint="eastAsia"/>
          <w:lang w:val="en-US"/>
        </w:rPr>
        <w:t>the</w:t>
      </w:r>
      <w:r>
        <w:rPr>
          <w:lang w:val="en-US"/>
        </w:rPr>
        <w:t xml:space="preserve"> MR </w:t>
      </w:r>
      <w:r>
        <w:rPr>
          <w:rFonts w:hint="eastAsia"/>
          <w:lang w:val="en-US"/>
        </w:rPr>
        <w:t>frequently</w:t>
      </w:r>
      <w:r>
        <w:rPr>
          <w:lang w:val="en-US"/>
        </w:rPr>
        <w:t xml:space="preserve"> </w:t>
      </w:r>
      <w:r>
        <w:rPr>
          <w:rFonts w:hint="eastAsia"/>
          <w:lang w:val="en-US"/>
        </w:rPr>
        <w:t>for</w:t>
      </w:r>
      <w:r>
        <w:rPr>
          <w:lang w:val="en-US"/>
        </w:rPr>
        <w:t xml:space="preserve"> </w:t>
      </w:r>
      <w:r>
        <w:rPr>
          <w:rFonts w:hint="eastAsia"/>
          <w:lang w:val="en-US"/>
        </w:rPr>
        <w:t>measurement</w:t>
      </w:r>
      <w:r>
        <w:rPr>
          <w:lang w:val="en-US"/>
        </w:rPr>
        <w:t xml:space="preserve"> </w:t>
      </w:r>
      <w:r>
        <w:rPr>
          <w:rFonts w:hint="eastAsia"/>
          <w:lang w:val="en-US"/>
        </w:rPr>
        <w:t>reason</w:t>
      </w:r>
      <w:r>
        <w:rPr>
          <w:lang w:val="en-US"/>
        </w:rPr>
        <w:t>.</w:t>
      </w:r>
    </w:p>
    <w:p w14:paraId="3A7D8856" w14:textId="347F5585" w:rsidR="00CF378E" w:rsidRPr="00CF378E" w:rsidRDefault="00CF378E" w:rsidP="00B80386">
      <w:pPr>
        <w:rPr>
          <w:b/>
          <w:u w:val="single"/>
          <w:lang w:val="en-US"/>
        </w:rPr>
      </w:pPr>
      <w:r w:rsidRPr="00CF378E">
        <w:rPr>
          <w:b/>
          <w:u w:val="single"/>
          <w:lang w:val="en-US"/>
        </w:rPr>
        <w:t xml:space="preserve">Measurement </w:t>
      </w:r>
      <w:r w:rsidR="00711001">
        <w:rPr>
          <w:b/>
          <w:u w:val="single"/>
          <w:lang w:val="en-US"/>
        </w:rPr>
        <w:t>relaxation</w:t>
      </w:r>
    </w:p>
    <w:p w14:paraId="43270126" w14:textId="28A79DFE" w:rsidR="00CF378E" w:rsidRDefault="00401B10" w:rsidP="00B80386">
      <w:pPr>
        <w:rPr>
          <w:lang w:val="en-US"/>
        </w:rPr>
      </w:pPr>
      <w:r>
        <w:rPr>
          <w:lang w:val="en-US"/>
        </w:rPr>
        <w:t>I</w:t>
      </w:r>
      <w:r>
        <w:rPr>
          <w:rFonts w:hint="eastAsia"/>
          <w:lang w:val="en-US"/>
        </w:rPr>
        <w:t>t</w:t>
      </w:r>
      <w:r>
        <w:rPr>
          <w:lang w:val="en-US"/>
        </w:rPr>
        <w:t xml:space="preserve"> </w:t>
      </w:r>
      <w:r>
        <w:rPr>
          <w:rFonts w:hint="eastAsia"/>
          <w:lang w:val="en-US"/>
        </w:rPr>
        <w:t>is</w:t>
      </w:r>
      <w:r>
        <w:rPr>
          <w:lang w:val="en-US"/>
        </w:rPr>
        <w:t xml:space="preserve"> </w:t>
      </w:r>
      <w:r>
        <w:rPr>
          <w:rFonts w:hint="eastAsia"/>
          <w:lang w:val="en-US"/>
        </w:rPr>
        <w:t>noted</w:t>
      </w:r>
      <w:r>
        <w:rPr>
          <w:lang w:val="en-US"/>
        </w:rPr>
        <w:t xml:space="preserve"> </w:t>
      </w:r>
      <w:r>
        <w:rPr>
          <w:rFonts w:hint="eastAsia"/>
          <w:lang w:val="en-US"/>
        </w:rPr>
        <w:t>that</w:t>
      </w:r>
      <w:r>
        <w:rPr>
          <w:lang w:val="en-US"/>
        </w:rPr>
        <w:t xml:space="preserve"> RAN4 </w:t>
      </w:r>
      <w:r>
        <w:rPr>
          <w:rFonts w:hint="eastAsia"/>
          <w:lang w:val="en-US"/>
        </w:rPr>
        <w:t>currently</w:t>
      </w:r>
      <w:r>
        <w:rPr>
          <w:lang w:val="en-US"/>
        </w:rPr>
        <w:t xml:space="preserve"> </w:t>
      </w:r>
      <w:r>
        <w:rPr>
          <w:rFonts w:hint="eastAsia"/>
          <w:lang w:val="en-US"/>
        </w:rPr>
        <w:t>only</w:t>
      </w:r>
      <w:r>
        <w:rPr>
          <w:lang w:val="en-US"/>
        </w:rPr>
        <w:t xml:space="preserve"> </w:t>
      </w:r>
      <w:r>
        <w:rPr>
          <w:rFonts w:hint="eastAsia"/>
          <w:lang w:val="en-US"/>
        </w:rPr>
        <w:t>support</w:t>
      </w:r>
      <w:r>
        <w:rPr>
          <w:lang w:val="en-US"/>
        </w:rPr>
        <w:t xml:space="preserve"> </w:t>
      </w:r>
      <w:r>
        <w:rPr>
          <w:rFonts w:hint="eastAsia"/>
          <w:lang w:val="en-US"/>
        </w:rPr>
        <w:t>case</w:t>
      </w:r>
      <w:r>
        <w:rPr>
          <w:lang w:val="en-US"/>
        </w:rPr>
        <w:t xml:space="preserve"> 3, </w:t>
      </w:r>
      <w:r>
        <w:rPr>
          <w:rFonts w:hint="eastAsia"/>
          <w:lang w:val="en-US"/>
        </w:rPr>
        <w:t>in</w:t>
      </w:r>
      <w:r>
        <w:rPr>
          <w:lang w:val="en-US"/>
        </w:rPr>
        <w:t xml:space="preserve"> </w:t>
      </w:r>
      <w:r>
        <w:rPr>
          <w:rFonts w:hint="eastAsia"/>
          <w:lang w:val="en-US"/>
        </w:rPr>
        <w:t>this</w:t>
      </w:r>
      <w:r>
        <w:rPr>
          <w:lang w:val="en-US"/>
        </w:rPr>
        <w:t xml:space="preserve"> </w:t>
      </w:r>
      <w:r>
        <w:rPr>
          <w:rFonts w:hint="eastAsia"/>
          <w:lang w:val="en-US"/>
        </w:rPr>
        <w:t>case</w:t>
      </w:r>
      <w:r>
        <w:rPr>
          <w:lang w:val="en-US"/>
        </w:rPr>
        <w:t xml:space="preserve"> </w:t>
      </w:r>
      <w:r>
        <w:rPr>
          <w:rFonts w:hint="eastAsia"/>
          <w:lang w:val="en-US"/>
        </w:rPr>
        <w:t>m</w:t>
      </w:r>
      <w:r w:rsidR="00CF378E">
        <w:rPr>
          <w:lang w:val="en-US"/>
        </w:rPr>
        <w:t xml:space="preserve">easurement relaxation means the UE still need to turn on MR but in a less frequent way to perform MR measurement on both serving cell and neighbor cell for cell re-selection. As said before, as long as the UE is entering LP-WUS monitoring mode, MR should not turn on as regular </w:t>
      </w:r>
      <w:r w:rsidR="00CF378E">
        <w:rPr>
          <w:rFonts w:hint="eastAsia"/>
          <w:lang w:val="en-US"/>
        </w:rPr>
        <w:t>measurement</w:t>
      </w:r>
      <w:r w:rsidR="00CF378E">
        <w:rPr>
          <w:lang w:val="en-US"/>
        </w:rPr>
        <w:t xml:space="preserve"> </w:t>
      </w:r>
      <w:r w:rsidR="00CF378E">
        <w:rPr>
          <w:rFonts w:hint="eastAsia"/>
          <w:lang w:val="en-US"/>
        </w:rPr>
        <w:t>requirement</w:t>
      </w:r>
      <w:r w:rsidR="00CF378E">
        <w:rPr>
          <w:lang w:val="en-US"/>
        </w:rPr>
        <w:t>, therefore, we can consider LP-WUS monitoring entry</w:t>
      </w:r>
      <w:r w:rsidR="00467919">
        <w:rPr>
          <w:lang w:val="en-US"/>
        </w:rPr>
        <w:t>/</w:t>
      </w:r>
      <w:r w:rsidR="00467919">
        <w:rPr>
          <w:rFonts w:hint="eastAsia"/>
          <w:lang w:val="en-US"/>
        </w:rPr>
        <w:t>exit</w:t>
      </w:r>
      <w:r w:rsidR="00CF378E">
        <w:rPr>
          <w:lang w:val="en-US"/>
        </w:rPr>
        <w:t xml:space="preserve"> condition as measurement relaxation criterion, i.e., the UE perform measurement relaxation when the LP-WUS monitoring entry condition is fulfilled</w:t>
      </w:r>
      <w:r w:rsidR="00467919">
        <w:rPr>
          <w:lang w:val="en-US"/>
        </w:rPr>
        <w:t xml:space="preserve"> </w:t>
      </w:r>
      <w:r w:rsidR="00467919">
        <w:rPr>
          <w:rFonts w:hint="eastAsia"/>
          <w:lang w:val="en-US"/>
        </w:rPr>
        <w:t>and</w:t>
      </w:r>
      <w:r w:rsidR="00467919">
        <w:rPr>
          <w:lang w:val="en-US"/>
        </w:rPr>
        <w:t xml:space="preserve"> </w:t>
      </w:r>
      <w:r w:rsidR="00467919">
        <w:rPr>
          <w:rFonts w:hint="eastAsia"/>
          <w:lang w:val="en-US"/>
        </w:rPr>
        <w:t>exit</w:t>
      </w:r>
      <w:r w:rsidR="00467919">
        <w:rPr>
          <w:lang w:val="en-US"/>
        </w:rPr>
        <w:t xml:space="preserve"> </w:t>
      </w:r>
      <w:r w:rsidR="00467919">
        <w:rPr>
          <w:rFonts w:hint="eastAsia"/>
          <w:lang w:val="en-US"/>
        </w:rPr>
        <w:t>from</w:t>
      </w:r>
      <w:r w:rsidR="00467919">
        <w:rPr>
          <w:lang w:val="en-US"/>
        </w:rPr>
        <w:t xml:space="preserve"> </w:t>
      </w:r>
      <w:r w:rsidR="00467919">
        <w:rPr>
          <w:rFonts w:hint="eastAsia"/>
          <w:lang w:val="en-US"/>
        </w:rPr>
        <w:t>measurement</w:t>
      </w:r>
      <w:r w:rsidR="00467919">
        <w:rPr>
          <w:lang w:val="en-US"/>
        </w:rPr>
        <w:t xml:space="preserve"> </w:t>
      </w:r>
      <w:r w:rsidR="00467919">
        <w:rPr>
          <w:rFonts w:hint="eastAsia"/>
          <w:lang w:val="en-US"/>
        </w:rPr>
        <w:t>relaxation</w:t>
      </w:r>
      <w:r w:rsidR="00467919">
        <w:rPr>
          <w:lang w:val="en-US"/>
        </w:rPr>
        <w:t xml:space="preserve"> </w:t>
      </w:r>
      <w:r w:rsidR="00467919">
        <w:rPr>
          <w:rFonts w:hint="eastAsia"/>
          <w:lang w:val="en-US"/>
        </w:rPr>
        <w:t>when</w:t>
      </w:r>
      <w:r w:rsidR="00467919">
        <w:rPr>
          <w:lang w:val="en-US"/>
        </w:rPr>
        <w:t xml:space="preserve"> </w:t>
      </w:r>
      <w:r w:rsidR="00467919">
        <w:rPr>
          <w:rFonts w:hint="eastAsia"/>
          <w:lang w:val="en-US"/>
        </w:rPr>
        <w:t>exit</w:t>
      </w:r>
      <w:r w:rsidR="00467919">
        <w:rPr>
          <w:lang w:val="en-US"/>
        </w:rPr>
        <w:t xml:space="preserve"> </w:t>
      </w:r>
      <w:r w:rsidR="00467919">
        <w:rPr>
          <w:rFonts w:hint="eastAsia"/>
          <w:lang w:val="en-US"/>
        </w:rPr>
        <w:t>condition</w:t>
      </w:r>
      <w:r w:rsidR="00467919">
        <w:rPr>
          <w:lang w:val="en-US"/>
        </w:rPr>
        <w:t xml:space="preserve"> </w:t>
      </w:r>
      <w:r w:rsidR="00467919">
        <w:rPr>
          <w:rFonts w:hint="eastAsia"/>
          <w:lang w:val="en-US"/>
        </w:rPr>
        <w:t>is</w:t>
      </w:r>
      <w:r w:rsidR="00467919">
        <w:rPr>
          <w:lang w:val="en-US"/>
        </w:rPr>
        <w:t xml:space="preserve"> </w:t>
      </w:r>
      <w:r w:rsidR="00467919">
        <w:rPr>
          <w:rFonts w:hint="eastAsia"/>
          <w:lang w:val="en-US"/>
        </w:rPr>
        <w:t>fulfilled</w:t>
      </w:r>
      <w:r w:rsidR="00467919">
        <w:rPr>
          <w:lang w:val="en-US"/>
        </w:rPr>
        <w:t>.</w:t>
      </w:r>
    </w:p>
    <w:p w14:paraId="36F6FA13" w14:textId="24C46C3C" w:rsidR="00467919" w:rsidRPr="00401B10" w:rsidRDefault="00467919" w:rsidP="00B80386">
      <w:pPr>
        <w:rPr>
          <w:b/>
          <w:lang w:val="en-US"/>
        </w:rPr>
      </w:pPr>
      <w:r w:rsidRPr="00401B10">
        <w:rPr>
          <w:b/>
          <w:lang w:val="en-US"/>
        </w:rPr>
        <w:t>Proposal-2: RAN2 to consider LP-WUS monitoring entry/exit condition as measurement relaxation criterion</w:t>
      </w:r>
      <w:r w:rsidR="00401B10">
        <w:rPr>
          <w:b/>
          <w:lang w:val="en-US"/>
        </w:rPr>
        <w:t xml:space="preserve"> </w:t>
      </w:r>
      <w:r w:rsidR="00401B10">
        <w:rPr>
          <w:rFonts w:hint="eastAsia"/>
          <w:b/>
          <w:lang w:val="en-US"/>
        </w:rPr>
        <w:t>for</w:t>
      </w:r>
      <w:r w:rsidR="00401B10">
        <w:rPr>
          <w:b/>
          <w:lang w:val="en-US"/>
        </w:rPr>
        <w:t xml:space="preserve"> </w:t>
      </w:r>
      <w:r w:rsidR="00401B10">
        <w:rPr>
          <w:rFonts w:hint="eastAsia"/>
          <w:b/>
          <w:lang w:val="en-US"/>
        </w:rPr>
        <w:t>measurement</w:t>
      </w:r>
      <w:r w:rsidR="00401B10">
        <w:rPr>
          <w:b/>
          <w:lang w:val="en-US"/>
        </w:rPr>
        <w:t xml:space="preserve"> </w:t>
      </w:r>
      <w:r w:rsidR="00401B10">
        <w:rPr>
          <w:rFonts w:hint="eastAsia"/>
          <w:b/>
          <w:lang w:val="en-US"/>
        </w:rPr>
        <w:t>relaxation</w:t>
      </w:r>
      <w:r w:rsidR="00401B10">
        <w:rPr>
          <w:b/>
          <w:lang w:val="en-US"/>
        </w:rPr>
        <w:t xml:space="preserve"> </w:t>
      </w:r>
      <w:r w:rsidR="00401B10">
        <w:rPr>
          <w:rFonts w:hint="eastAsia"/>
          <w:b/>
          <w:lang w:val="en-US"/>
        </w:rPr>
        <w:t>case</w:t>
      </w:r>
      <w:r w:rsidR="00401B10">
        <w:rPr>
          <w:b/>
          <w:lang w:val="en-US"/>
        </w:rPr>
        <w:t xml:space="preserve"> 3 </w:t>
      </w:r>
      <w:r w:rsidR="00401B10">
        <w:rPr>
          <w:rFonts w:hint="eastAsia"/>
          <w:b/>
          <w:lang w:val="en-US"/>
        </w:rPr>
        <w:t>(</w:t>
      </w:r>
      <w:r w:rsidR="00401B10">
        <w:rPr>
          <w:b/>
          <w:lang w:val="en-US"/>
        </w:rPr>
        <w:t xml:space="preserve">i.e., relaxed measurement on both serving cell and </w:t>
      </w:r>
      <w:r w:rsidR="00E84CC5">
        <w:rPr>
          <w:b/>
          <w:lang w:val="en-US"/>
        </w:rPr>
        <w:t>neighbor</w:t>
      </w:r>
      <w:r w:rsidR="00401B10">
        <w:rPr>
          <w:b/>
          <w:lang w:val="en-US"/>
        </w:rPr>
        <w:t xml:space="preserve"> cell</w:t>
      </w:r>
      <w:r w:rsidR="00401B10">
        <w:rPr>
          <w:rFonts w:hint="eastAsia"/>
          <w:b/>
          <w:lang w:val="en-US"/>
        </w:rPr>
        <w:t>)</w:t>
      </w:r>
      <w:r w:rsidRPr="00401B10">
        <w:rPr>
          <w:b/>
          <w:lang w:val="en-US"/>
        </w:rPr>
        <w:t>.</w:t>
      </w:r>
    </w:p>
    <w:p w14:paraId="7CA626B5" w14:textId="40198358" w:rsidR="00467919" w:rsidRDefault="00CF378E" w:rsidP="00840BF8">
      <w:pPr>
        <w:rPr>
          <w:lang w:val="en-US"/>
        </w:rPr>
      </w:pPr>
      <w:r>
        <w:rPr>
          <w:lang w:val="en-US"/>
        </w:rPr>
        <w:t>However, some impact from the legacy measurement relaxation (i.e.,</w:t>
      </w:r>
      <w:r w:rsidRPr="00CF378E">
        <w:t xml:space="preserve"> </w:t>
      </w:r>
      <w:r>
        <w:rPr>
          <w:lang w:val="en-US"/>
        </w:rPr>
        <w:t>not-at-cell-edge)</w:t>
      </w:r>
      <w:r w:rsidR="00467919">
        <w:rPr>
          <w:lang w:val="en-US"/>
        </w:rPr>
        <w:t xml:space="preserve"> </w:t>
      </w:r>
      <w:r w:rsidR="00467919">
        <w:rPr>
          <w:rFonts w:hint="eastAsia"/>
          <w:lang w:val="en-US"/>
        </w:rPr>
        <w:t>could</w:t>
      </w:r>
      <w:r w:rsidR="00467919">
        <w:rPr>
          <w:lang w:val="en-US"/>
        </w:rPr>
        <w:t xml:space="preserve"> </w:t>
      </w:r>
      <w:r w:rsidR="00467919">
        <w:rPr>
          <w:rFonts w:hint="eastAsia"/>
          <w:lang w:val="en-US"/>
        </w:rPr>
        <w:t>be</w:t>
      </w:r>
      <w:r w:rsidR="00467919">
        <w:rPr>
          <w:lang w:val="en-US"/>
        </w:rPr>
        <w:t xml:space="preserve"> </w:t>
      </w:r>
      <w:r w:rsidR="00467919">
        <w:rPr>
          <w:rFonts w:hint="eastAsia"/>
          <w:lang w:val="en-US"/>
        </w:rPr>
        <w:t>foreseen</w:t>
      </w:r>
      <w:r>
        <w:rPr>
          <w:lang w:val="en-US"/>
        </w:rPr>
        <w:t xml:space="preserve">, for example, </w:t>
      </w:r>
      <w:r w:rsidRPr="00401B10">
        <w:rPr>
          <w:lang w:val="en-US"/>
        </w:rPr>
        <w:t>if both legacy measurement relaxation and LP-WUS specific measurement relaxation are configured,</w:t>
      </w:r>
      <w:r>
        <w:rPr>
          <w:lang w:val="en-US"/>
        </w:rPr>
        <w:t xml:space="preserve"> what if the UE fulfills the LP-WUS specific measurement relaxation but not fulfil the legacy measurement </w:t>
      </w:r>
      <w:r w:rsidR="008C164F">
        <w:rPr>
          <w:lang w:val="en-US"/>
        </w:rPr>
        <w:t>relaxation (it means the UE cannot perform the legacy relaxed measurement)</w:t>
      </w:r>
      <w:r>
        <w:rPr>
          <w:lang w:val="en-US"/>
        </w:rPr>
        <w:t>, what is the UE behavior then?</w:t>
      </w:r>
      <w:r w:rsidR="00467919">
        <w:rPr>
          <w:lang w:val="en-US"/>
        </w:rPr>
        <w:t xml:space="preserve"> T</w:t>
      </w:r>
      <w:r w:rsidR="00467919">
        <w:rPr>
          <w:rFonts w:hint="eastAsia"/>
          <w:lang w:val="en-US"/>
        </w:rPr>
        <w:t>herefore</w:t>
      </w:r>
      <w:r w:rsidR="00467919">
        <w:rPr>
          <w:lang w:val="en-US"/>
        </w:rPr>
        <w:t xml:space="preserve">, RAN2 </w:t>
      </w:r>
      <w:r w:rsidR="00467919">
        <w:rPr>
          <w:rFonts w:hint="eastAsia"/>
          <w:lang w:val="en-US"/>
        </w:rPr>
        <w:t>is</w:t>
      </w:r>
      <w:r w:rsidR="00467919">
        <w:rPr>
          <w:lang w:val="en-US"/>
        </w:rPr>
        <w:t xml:space="preserve"> </w:t>
      </w:r>
      <w:r w:rsidR="00467919">
        <w:rPr>
          <w:rFonts w:hint="eastAsia"/>
          <w:lang w:val="en-US"/>
        </w:rPr>
        <w:t>suggested</w:t>
      </w:r>
      <w:r w:rsidR="00467919">
        <w:rPr>
          <w:lang w:val="en-US"/>
        </w:rPr>
        <w:t xml:space="preserve"> </w:t>
      </w:r>
      <w:r w:rsidR="00467919">
        <w:rPr>
          <w:rFonts w:hint="eastAsia"/>
          <w:lang w:val="en-US"/>
        </w:rPr>
        <w:t>to</w:t>
      </w:r>
      <w:r w:rsidR="00467919">
        <w:rPr>
          <w:lang w:val="en-US"/>
        </w:rPr>
        <w:t xml:space="preserve"> consider </w:t>
      </w:r>
      <w:r w:rsidR="00467919">
        <w:rPr>
          <w:rFonts w:hint="eastAsia"/>
          <w:lang w:val="en-US"/>
        </w:rPr>
        <w:t>the</w:t>
      </w:r>
      <w:r w:rsidR="00467919">
        <w:rPr>
          <w:lang w:val="en-US"/>
        </w:rPr>
        <w:t xml:space="preserve"> </w:t>
      </w:r>
      <w:r w:rsidR="00467919">
        <w:rPr>
          <w:rFonts w:hint="eastAsia"/>
          <w:lang w:val="en-US"/>
        </w:rPr>
        <w:t>relationship</w:t>
      </w:r>
      <w:r w:rsidR="00467919">
        <w:rPr>
          <w:lang w:val="en-US"/>
        </w:rPr>
        <w:t xml:space="preserve"> </w:t>
      </w:r>
      <w:r w:rsidR="00467919">
        <w:rPr>
          <w:rFonts w:hint="eastAsia"/>
          <w:lang w:val="en-US"/>
        </w:rPr>
        <w:t>between</w:t>
      </w:r>
      <w:r w:rsidR="00467919">
        <w:rPr>
          <w:lang w:val="en-US"/>
        </w:rPr>
        <w:t xml:space="preserve"> </w:t>
      </w:r>
      <w:r w:rsidR="00467919">
        <w:rPr>
          <w:rFonts w:hint="eastAsia"/>
          <w:lang w:val="en-US"/>
        </w:rPr>
        <w:t>legacy</w:t>
      </w:r>
      <w:r w:rsidR="00467919">
        <w:rPr>
          <w:lang w:val="en-US"/>
        </w:rPr>
        <w:t xml:space="preserve"> </w:t>
      </w:r>
      <w:r w:rsidR="00467919">
        <w:rPr>
          <w:rFonts w:hint="eastAsia"/>
          <w:lang w:val="en-US"/>
        </w:rPr>
        <w:t>measurement</w:t>
      </w:r>
      <w:r w:rsidR="00467919">
        <w:rPr>
          <w:lang w:val="en-US"/>
        </w:rPr>
        <w:t xml:space="preserve"> </w:t>
      </w:r>
      <w:r w:rsidR="00467919">
        <w:rPr>
          <w:rFonts w:hint="eastAsia"/>
          <w:lang w:val="en-US"/>
        </w:rPr>
        <w:t>relaxation</w:t>
      </w:r>
      <w:r w:rsidR="00467919">
        <w:rPr>
          <w:lang w:val="en-US"/>
        </w:rPr>
        <w:t xml:space="preserve"> </w:t>
      </w:r>
      <w:r w:rsidR="00467919">
        <w:rPr>
          <w:rFonts w:hint="eastAsia"/>
          <w:lang w:val="en-US"/>
        </w:rPr>
        <w:t>and</w:t>
      </w:r>
      <w:r w:rsidR="00467919">
        <w:rPr>
          <w:lang w:val="en-US"/>
        </w:rPr>
        <w:t xml:space="preserve"> LP-WUS </w:t>
      </w:r>
      <w:r w:rsidR="00467919">
        <w:rPr>
          <w:rFonts w:hint="eastAsia"/>
          <w:lang w:val="en-US"/>
        </w:rPr>
        <w:t>specific</w:t>
      </w:r>
      <w:r w:rsidR="00467919">
        <w:rPr>
          <w:lang w:val="en-US"/>
        </w:rPr>
        <w:t xml:space="preserve"> </w:t>
      </w:r>
      <w:r w:rsidR="00467919">
        <w:rPr>
          <w:rFonts w:hint="eastAsia"/>
          <w:lang w:val="en-US"/>
        </w:rPr>
        <w:t>measurement</w:t>
      </w:r>
      <w:r w:rsidR="00467919">
        <w:rPr>
          <w:lang w:val="en-US"/>
        </w:rPr>
        <w:t xml:space="preserve"> </w:t>
      </w:r>
      <w:r w:rsidR="00467919">
        <w:rPr>
          <w:rFonts w:hint="eastAsia"/>
          <w:lang w:val="en-US"/>
        </w:rPr>
        <w:t>relaxation</w:t>
      </w:r>
      <w:r w:rsidR="00467919">
        <w:rPr>
          <w:lang w:val="en-US"/>
        </w:rPr>
        <w:t>.</w:t>
      </w:r>
    </w:p>
    <w:p w14:paraId="6EE70F04" w14:textId="5E31F534" w:rsidR="00467919" w:rsidRPr="00401B10" w:rsidRDefault="00467919" w:rsidP="00840BF8">
      <w:pPr>
        <w:rPr>
          <w:b/>
          <w:lang w:val="en-US"/>
        </w:rPr>
      </w:pPr>
      <w:r w:rsidRPr="00401B10">
        <w:rPr>
          <w:b/>
          <w:lang w:val="en-US"/>
        </w:rPr>
        <w:t>Proposal-3: RAN2 to further consider the relationship between legacy measurement relaxation and LP-WUS specific measurement relaxation.</w:t>
      </w:r>
    </w:p>
    <w:p w14:paraId="692F5DAE" w14:textId="3756F475" w:rsidR="00437C47" w:rsidRPr="00401B10" w:rsidRDefault="00437C47" w:rsidP="00CF378E">
      <w:pPr>
        <w:rPr>
          <w:b/>
          <w:u w:val="single"/>
        </w:rPr>
      </w:pPr>
      <w:r w:rsidRPr="00401B10">
        <w:rPr>
          <w:b/>
          <w:u w:val="single"/>
        </w:rPr>
        <w:t>Measurement offloading</w:t>
      </w:r>
    </w:p>
    <w:p w14:paraId="659DB70A" w14:textId="10B16310" w:rsidR="00A7549D" w:rsidRDefault="00437C47" w:rsidP="00CF378E">
      <w:r>
        <w:t>Measurement offloading means there is no any MR measurement for both serving cell and neighbour cell, it should be careful. We need to ensure that the serving cell signal quality of the UE should be good enough to support measurement offloading. Otherwise, if the UE cannot derive neighbour cell signal quality but the serving cell signal quality is not stable, mobility problem could happen.</w:t>
      </w:r>
      <w:r w:rsidR="00A7549D">
        <w:t xml:space="preserve"> </w:t>
      </w:r>
      <w:r>
        <w:t>There is no doubt that criterion of measurement offloading should be stricter than measurement relaxation.</w:t>
      </w:r>
      <w:r w:rsidR="00B64E6F">
        <w:t xml:space="preserve"> Since we consider using LP-WUS monitoring entry/exit condition as the criterion of measurement relaxation, the threshold of measurement offloading should be higher than the threshold of LP-WUS monitoring entry/exit condition.</w:t>
      </w:r>
    </w:p>
    <w:p w14:paraId="6B589395" w14:textId="5D1078FA" w:rsidR="00A7549D" w:rsidRPr="00A7549D" w:rsidRDefault="00A7549D" w:rsidP="00CF378E">
      <w:pPr>
        <w:rPr>
          <w:b/>
        </w:rPr>
      </w:pPr>
      <w:r>
        <w:rPr>
          <w:b/>
        </w:rPr>
        <w:t>Proposal-3: the entry condition of measurement offloading should be stricter than that one of measurement relaxation.</w:t>
      </w:r>
    </w:p>
    <w:p w14:paraId="278E61C0" w14:textId="1DED07B2" w:rsidR="00EF31DA" w:rsidRDefault="00467919" w:rsidP="00CF378E">
      <w:pPr>
        <w:rPr>
          <w:lang w:val="en-US"/>
        </w:rPr>
      </w:pPr>
      <w:r>
        <w:t>A</w:t>
      </w:r>
      <w:r>
        <w:rPr>
          <w:rFonts w:hint="eastAsia"/>
        </w:rPr>
        <w:t>gain</w:t>
      </w:r>
      <w:r w:rsidR="00437C47">
        <w:t>, the impact from legacy measurement rule</w:t>
      </w:r>
      <w:r w:rsidR="008C164F">
        <w:t xml:space="preserve"> for cell re-selection</w:t>
      </w:r>
      <w:r w:rsidR="00437C47">
        <w:t xml:space="preserve"> should also be considered, </w:t>
      </w:r>
      <w:r w:rsidR="008C164F">
        <w:t xml:space="preserve">for example, </w:t>
      </w:r>
      <w:r w:rsidR="008C164F">
        <w:rPr>
          <w:lang w:val="en-US"/>
        </w:rPr>
        <w:t xml:space="preserve">if both legacy measurement rule for cell re-selection and measurement offloading are configured, what if the UE fulfills the measurement offloading but not fulfil the legacy measurement rule (it means the UE still need to perform intra/inter-frequency measurement), what is the UE behavior then? </w:t>
      </w:r>
      <w:r>
        <w:rPr>
          <w:lang w:val="en-US"/>
        </w:rPr>
        <w:t>T</w:t>
      </w:r>
      <w:r>
        <w:rPr>
          <w:rFonts w:hint="eastAsia"/>
          <w:lang w:val="en-US"/>
        </w:rPr>
        <w:t>herefore</w:t>
      </w:r>
      <w:r>
        <w:rPr>
          <w:lang w:val="en-US"/>
        </w:rPr>
        <w:t xml:space="preserve"> RAN2 </w:t>
      </w:r>
      <w:r>
        <w:rPr>
          <w:rFonts w:hint="eastAsia"/>
          <w:lang w:val="en-US"/>
        </w:rPr>
        <w:t>is</w:t>
      </w:r>
      <w:r>
        <w:rPr>
          <w:lang w:val="en-US"/>
        </w:rPr>
        <w:t xml:space="preserve"> </w:t>
      </w:r>
      <w:r>
        <w:rPr>
          <w:rFonts w:hint="eastAsia"/>
          <w:lang w:val="en-US"/>
        </w:rPr>
        <w:t>suggested</w:t>
      </w:r>
      <w:r>
        <w:rPr>
          <w:lang w:val="en-US"/>
        </w:rPr>
        <w:t xml:space="preserve"> </w:t>
      </w:r>
      <w:r>
        <w:rPr>
          <w:rFonts w:hint="eastAsia"/>
          <w:lang w:val="en-US"/>
        </w:rPr>
        <w:t>to</w:t>
      </w:r>
      <w:r>
        <w:rPr>
          <w:lang w:val="en-US"/>
        </w:rPr>
        <w:t xml:space="preserve"> consider </w:t>
      </w:r>
      <w:r>
        <w:rPr>
          <w:rFonts w:hint="eastAsia"/>
          <w:lang w:val="en-US"/>
        </w:rPr>
        <w:t>the</w:t>
      </w:r>
      <w:r>
        <w:rPr>
          <w:lang w:val="en-US"/>
        </w:rPr>
        <w:t xml:space="preserve"> </w:t>
      </w:r>
      <w:r>
        <w:rPr>
          <w:rFonts w:hint="eastAsia"/>
          <w:lang w:val="en-US"/>
        </w:rPr>
        <w:t>relationship</w:t>
      </w:r>
      <w:r>
        <w:rPr>
          <w:lang w:val="en-US"/>
        </w:rPr>
        <w:t xml:space="preserve"> </w:t>
      </w:r>
      <w:r>
        <w:rPr>
          <w:rFonts w:hint="eastAsia"/>
          <w:lang w:val="en-US"/>
        </w:rPr>
        <w:t>between</w:t>
      </w:r>
      <w:r>
        <w:rPr>
          <w:lang w:val="en-US"/>
        </w:rPr>
        <w:t xml:space="preserve"> </w:t>
      </w:r>
      <w:r>
        <w:rPr>
          <w:rFonts w:hint="eastAsia"/>
          <w:lang w:val="en-US"/>
        </w:rPr>
        <w:t>legacy</w:t>
      </w:r>
      <w:r>
        <w:rPr>
          <w:lang w:val="en-US"/>
        </w:rPr>
        <w:t xml:space="preserve"> </w:t>
      </w:r>
      <w:r>
        <w:rPr>
          <w:rFonts w:hint="eastAsia"/>
          <w:lang w:val="en-US"/>
        </w:rPr>
        <w:t>measurement</w:t>
      </w:r>
      <w:r>
        <w:rPr>
          <w:lang w:val="en-US"/>
        </w:rPr>
        <w:t xml:space="preserve"> </w:t>
      </w:r>
      <w:r>
        <w:rPr>
          <w:rFonts w:hint="eastAsia"/>
          <w:lang w:val="en-US"/>
        </w:rPr>
        <w:t>rule</w:t>
      </w:r>
      <w:r>
        <w:rPr>
          <w:lang w:val="en-US"/>
        </w:rPr>
        <w:t xml:space="preserve"> </w:t>
      </w:r>
      <w:r>
        <w:rPr>
          <w:rFonts w:hint="eastAsia"/>
          <w:lang w:val="en-US"/>
        </w:rPr>
        <w:t>for</w:t>
      </w:r>
      <w:r>
        <w:rPr>
          <w:lang w:val="en-US"/>
        </w:rPr>
        <w:t xml:space="preserve"> </w:t>
      </w:r>
      <w:r>
        <w:rPr>
          <w:rFonts w:hint="eastAsia"/>
          <w:lang w:val="en-US"/>
        </w:rPr>
        <w:t>cell</w:t>
      </w:r>
      <w:r>
        <w:rPr>
          <w:lang w:val="en-US"/>
        </w:rPr>
        <w:t xml:space="preserve"> </w:t>
      </w:r>
      <w:r>
        <w:rPr>
          <w:rFonts w:hint="eastAsia"/>
          <w:lang w:val="en-US"/>
        </w:rPr>
        <w:t>re</w:t>
      </w:r>
      <w:r>
        <w:rPr>
          <w:lang w:val="en-US"/>
        </w:rPr>
        <w:t>-</w:t>
      </w:r>
      <w:r>
        <w:rPr>
          <w:rFonts w:hint="eastAsia"/>
          <w:lang w:val="en-US"/>
        </w:rPr>
        <w:t>selection</w:t>
      </w:r>
      <w:r>
        <w:rPr>
          <w:lang w:val="en-US"/>
        </w:rPr>
        <w:t xml:space="preserve"> </w:t>
      </w:r>
      <w:r>
        <w:rPr>
          <w:rFonts w:hint="eastAsia"/>
          <w:lang w:val="en-US"/>
        </w:rPr>
        <w:t>and</w:t>
      </w:r>
      <w:r w:rsidR="00EF31DA">
        <w:rPr>
          <w:lang w:val="en-US"/>
        </w:rPr>
        <w:t xml:space="preserve"> </w:t>
      </w:r>
      <w:r w:rsidR="00EF31DA">
        <w:rPr>
          <w:rFonts w:hint="eastAsia"/>
          <w:lang w:val="en-US"/>
        </w:rPr>
        <w:t>measurement</w:t>
      </w:r>
      <w:r w:rsidR="00EF31DA">
        <w:rPr>
          <w:lang w:val="en-US"/>
        </w:rPr>
        <w:t xml:space="preserve"> </w:t>
      </w:r>
      <w:r w:rsidR="00EF31DA">
        <w:rPr>
          <w:rFonts w:hint="eastAsia"/>
          <w:lang w:val="en-US"/>
        </w:rPr>
        <w:t>offloading</w:t>
      </w:r>
      <w:r w:rsidR="00EF31DA">
        <w:rPr>
          <w:lang w:val="en-US"/>
        </w:rPr>
        <w:t>.</w:t>
      </w:r>
    </w:p>
    <w:p w14:paraId="17849D23" w14:textId="2EA8BEF8" w:rsidR="00437C47" w:rsidRPr="00437C47" w:rsidRDefault="00EF31DA" w:rsidP="00CF378E">
      <w:r>
        <w:rPr>
          <w:b/>
          <w:lang w:val="en-US"/>
        </w:rPr>
        <w:t>P</w:t>
      </w:r>
      <w:r>
        <w:rPr>
          <w:rFonts w:hint="eastAsia"/>
          <w:b/>
          <w:lang w:val="en-US"/>
        </w:rPr>
        <w:t>roposal</w:t>
      </w:r>
      <w:r>
        <w:rPr>
          <w:b/>
          <w:lang w:val="en-US"/>
        </w:rPr>
        <w:t xml:space="preserve">-4: RAN2 </w:t>
      </w:r>
      <w:r>
        <w:rPr>
          <w:rFonts w:hint="eastAsia"/>
          <w:b/>
          <w:lang w:val="en-US"/>
        </w:rPr>
        <w:t>to</w:t>
      </w:r>
      <w:r>
        <w:rPr>
          <w:b/>
          <w:lang w:val="en-US"/>
        </w:rPr>
        <w:t xml:space="preserve"> </w:t>
      </w:r>
      <w:r>
        <w:rPr>
          <w:rFonts w:hint="eastAsia"/>
          <w:b/>
          <w:lang w:val="en-US"/>
        </w:rPr>
        <w:t>further</w:t>
      </w:r>
      <w:r>
        <w:rPr>
          <w:b/>
          <w:lang w:val="en-US"/>
        </w:rPr>
        <w:t xml:space="preserve"> consider </w:t>
      </w:r>
      <w:r>
        <w:rPr>
          <w:rFonts w:hint="eastAsia"/>
          <w:b/>
          <w:lang w:val="en-US"/>
        </w:rPr>
        <w:t>the</w:t>
      </w:r>
      <w:r>
        <w:rPr>
          <w:b/>
          <w:lang w:val="en-US"/>
        </w:rPr>
        <w:t xml:space="preserve"> </w:t>
      </w:r>
      <w:r>
        <w:rPr>
          <w:rFonts w:hint="eastAsia"/>
          <w:b/>
          <w:lang w:val="en-US"/>
        </w:rPr>
        <w:t>relationship</w:t>
      </w:r>
      <w:r>
        <w:rPr>
          <w:b/>
          <w:lang w:val="en-US"/>
        </w:rPr>
        <w:t xml:space="preserve"> </w:t>
      </w:r>
      <w:r>
        <w:rPr>
          <w:rFonts w:hint="eastAsia"/>
          <w:b/>
          <w:lang w:val="en-US"/>
        </w:rPr>
        <w:t>between</w:t>
      </w:r>
      <w:r>
        <w:rPr>
          <w:b/>
          <w:lang w:val="en-US"/>
        </w:rPr>
        <w:t xml:space="preserve"> </w:t>
      </w:r>
      <w:r>
        <w:rPr>
          <w:rFonts w:hint="eastAsia"/>
          <w:b/>
          <w:lang w:val="en-US"/>
        </w:rPr>
        <w:t>legacy</w:t>
      </w:r>
      <w:r>
        <w:rPr>
          <w:b/>
          <w:lang w:val="en-US"/>
        </w:rPr>
        <w:t xml:space="preserve"> </w:t>
      </w:r>
      <w:r>
        <w:rPr>
          <w:rFonts w:hint="eastAsia"/>
          <w:b/>
          <w:lang w:val="en-US"/>
        </w:rPr>
        <w:t>measurement</w:t>
      </w:r>
      <w:r>
        <w:rPr>
          <w:b/>
          <w:lang w:val="en-US"/>
        </w:rPr>
        <w:t xml:space="preserve"> </w:t>
      </w:r>
      <w:r>
        <w:rPr>
          <w:rFonts w:hint="eastAsia"/>
          <w:b/>
          <w:lang w:val="en-US"/>
        </w:rPr>
        <w:t>rule</w:t>
      </w:r>
      <w:r>
        <w:rPr>
          <w:b/>
          <w:lang w:val="en-US"/>
        </w:rPr>
        <w:t xml:space="preserve"> </w:t>
      </w:r>
      <w:r>
        <w:rPr>
          <w:rFonts w:hint="eastAsia"/>
          <w:b/>
          <w:lang w:val="en-US"/>
        </w:rPr>
        <w:t>for</w:t>
      </w:r>
      <w:r>
        <w:rPr>
          <w:b/>
          <w:lang w:val="en-US"/>
        </w:rPr>
        <w:t xml:space="preserve"> </w:t>
      </w:r>
      <w:r>
        <w:rPr>
          <w:rFonts w:hint="eastAsia"/>
          <w:b/>
          <w:lang w:val="en-US"/>
        </w:rPr>
        <w:t>cell</w:t>
      </w:r>
      <w:r>
        <w:rPr>
          <w:b/>
          <w:lang w:val="en-US"/>
        </w:rPr>
        <w:t xml:space="preserve"> </w:t>
      </w:r>
      <w:r>
        <w:rPr>
          <w:rFonts w:hint="eastAsia"/>
          <w:b/>
          <w:lang w:val="en-US"/>
        </w:rPr>
        <w:t>re</w:t>
      </w:r>
      <w:r>
        <w:rPr>
          <w:b/>
          <w:lang w:val="en-US"/>
        </w:rPr>
        <w:t>-</w:t>
      </w:r>
      <w:r>
        <w:rPr>
          <w:rFonts w:hint="eastAsia"/>
          <w:b/>
          <w:lang w:val="en-US"/>
        </w:rPr>
        <w:t>selection</w:t>
      </w:r>
      <w:r>
        <w:rPr>
          <w:b/>
          <w:lang w:val="en-US"/>
        </w:rPr>
        <w:t xml:space="preserve"> </w:t>
      </w:r>
      <w:r>
        <w:rPr>
          <w:rFonts w:hint="eastAsia"/>
          <w:b/>
          <w:lang w:val="en-US"/>
        </w:rPr>
        <w:t>and</w:t>
      </w:r>
      <w:r>
        <w:rPr>
          <w:b/>
          <w:lang w:val="en-US"/>
        </w:rPr>
        <w:t xml:space="preserve"> </w:t>
      </w:r>
      <w:r>
        <w:rPr>
          <w:rFonts w:hint="eastAsia"/>
          <w:b/>
          <w:lang w:val="en-US"/>
        </w:rPr>
        <w:t>measurement</w:t>
      </w:r>
      <w:r>
        <w:rPr>
          <w:b/>
          <w:lang w:val="en-US"/>
        </w:rPr>
        <w:t xml:space="preserve"> </w:t>
      </w:r>
      <w:r>
        <w:rPr>
          <w:rFonts w:hint="eastAsia"/>
          <w:b/>
          <w:lang w:val="en-US"/>
        </w:rPr>
        <w:t>offloading</w:t>
      </w:r>
      <w:r>
        <w:rPr>
          <w:b/>
          <w:lang w:val="en-US"/>
        </w:rPr>
        <w:t>.</w:t>
      </w:r>
    </w:p>
    <w:p w14:paraId="5503650F" w14:textId="415B27BB" w:rsidR="009A0918" w:rsidRDefault="00A11B35" w:rsidP="00750775">
      <w:pPr>
        <w:pStyle w:val="1"/>
        <w:numPr>
          <w:ilvl w:val="0"/>
          <w:numId w:val="0"/>
        </w:numPr>
      </w:pPr>
      <w:r>
        <w:lastRenderedPageBreak/>
        <w:t xml:space="preserve">3 </w:t>
      </w:r>
      <w:r>
        <w:rPr>
          <w:rFonts w:hint="eastAsia"/>
        </w:rPr>
        <w:t>Conclusions</w:t>
      </w:r>
    </w:p>
    <w:p w14:paraId="040BF232" w14:textId="77777777" w:rsidR="00A03492" w:rsidRDefault="00A03492" w:rsidP="00A03492">
      <w:pPr>
        <w:rPr>
          <w:b/>
        </w:rPr>
      </w:pPr>
      <w:r w:rsidRPr="00F910A4">
        <w:rPr>
          <w:b/>
        </w:rPr>
        <w:t xml:space="preserve">Proposal-1: RAN2 to </w:t>
      </w:r>
      <w:r>
        <w:rPr>
          <w:rFonts w:eastAsia="Yu Mincho" w:hint="eastAsia"/>
          <w:b/>
          <w:lang w:eastAsia="ja-JP"/>
        </w:rPr>
        <w:t>consider</w:t>
      </w:r>
      <w:r w:rsidRPr="00F910A4">
        <w:rPr>
          <w:b/>
        </w:rPr>
        <w:t xml:space="preserve"> measurement offloading case (i.e., no any MR measurement for both serving cell and neigh</w:t>
      </w:r>
      <w:r>
        <w:rPr>
          <w:b/>
        </w:rPr>
        <w:t xml:space="preserve">bour cell) and </w:t>
      </w:r>
      <w:r>
        <w:rPr>
          <w:rFonts w:hint="eastAsia"/>
          <w:b/>
        </w:rPr>
        <w:t>relaxed</w:t>
      </w:r>
      <w:r>
        <w:rPr>
          <w:b/>
        </w:rPr>
        <w:t xml:space="preserve"> case 3</w:t>
      </w:r>
      <w:r w:rsidRPr="00F910A4">
        <w:rPr>
          <w:b/>
        </w:rPr>
        <w:t xml:space="preserve"> (i.e., </w:t>
      </w:r>
      <w:r>
        <w:rPr>
          <w:b/>
        </w:rPr>
        <w:t>relaxed</w:t>
      </w:r>
      <w:r w:rsidRPr="00F910A4">
        <w:rPr>
          <w:b/>
        </w:rPr>
        <w:t xml:space="preserve"> MR measurement for both serving cell and neighbour cell) identified by RAN4.</w:t>
      </w:r>
    </w:p>
    <w:p w14:paraId="59570E87" w14:textId="77777777" w:rsidR="00A03492" w:rsidRPr="00401B10" w:rsidRDefault="00A03492" w:rsidP="00A03492">
      <w:pPr>
        <w:rPr>
          <w:b/>
          <w:lang w:val="en-US"/>
        </w:rPr>
      </w:pPr>
      <w:r w:rsidRPr="00401B10">
        <w:rPr>
          <w:b/>
          <w:lang w:val="en-US"/>
        </w:rPr>
        <w:t>Proposal-2: RAN2 to consider LP-WUS monitoring entry/exit condition as measurement relaxation criterion</w:t>
      </w:r>
      <w:r>
        <w:rPr>
          <w:b/>
          <w:lang w:val="en-US"/>
        </w:rPr>
        <w:t xml:space="preserve"> </w:t>
      </w:r>
      <w:r>
        <w:rPr>
          <w:rFonts w:hint="eastAsia"/>
          <w:b/>
          <w:lang w:val="en-US"/>
        </w:rPr>
        <w:t>for</w:t>
      </w:r>
      <w:r>
        <w:rPr>
          <w:b/>
          <w:lang w:val="en-US"/>
        </w:rPr>
        <w:t xml:space="preserve"> </w:t>
      </w:r>
      <w:r>
        <w:rPr>
          <w:rFonts w:hint="eastAsia"/>
          <w:b/>
          <w:lang w:val="en-US"/>
        </w:rPr>
        <w:t>measurement</w:t>
      </w:r>
      <w:r>
        <w:rPr>
          <w:b/>
          <w:lang w:val="en-US"/>
        </w:rPr>
        <w:t xml:space="preserve"> </w:t>
      </w:r>
      <w:r>
        <w:rPr>
          <w:rFonts w:hint="eastAsia"/>
          <w:b/>
          <w:lang w:val="en-US"/>
        </w:rPr>
        <w:t>relaxation</w:t>
      </w:r>
      <w:r>
        <w:rPr>
          <w:b/>
          <w:lang w:val="en-US"/>
        </w:rPr>
        <w:t xml:space="preserve"> </w:t>
      </w:r>
      <w:r>
        <w:rPr>
          <w:rFonts w:hint="eastAsia"/>
          <w:b/>
          <w:lang w:val="en-US"/>
        </w:rPr>
        <w:t>case</w:t>
      </w:r>
      <w:r>
        <w:rPr>
          <w:b/>
          <w:lang w:val="en-US"/>
        </w:rPr>
        <w:t xml:space="preserve"> 3 </w:t>
      </w:r>
      <w:r>
        <w:rPr>
          <w:rFonts w:hint="eastAsia"/>
          <w:b/>
          <w:lang w:val="en-US"/>
        </w:rPr>
        <w:t>(</w:t>
      </w:r>
      <w:r>
        <w:rPr>
          <w:b/>
          <w:lang w:val="en-US"/>
        </w:rPr>
        <w:t>i.e., relaxed measurement on both serving cell and neighbor cell</w:t>
      </w:r>
      <w:r>
        <w:rPr>
          <w:rFonts w:hint="eastAsia"/>
          <w:b/>
          <w:lang w:val="en-US"/>
        </w:rPr>
        <w:t>)</w:t>
      </w:r>
      <w:r w:rsidRPr="00401B10">
        <w:rPr>
          <w:b/>
          <w:lang w:val="en-US"/>
        </w:rPr>
        <w:t>.</w:t>
      </w:r>
    </w:p>
    <w:p w14:paraId="7BD52AE1" w14:textId="77777777" w:rsidR="00A03492" w:rsidRPr="00401B10" w:rsidRDefault="00A03492" w:rsidP="00A03492">
      <w:pPr>
        <w:rPr>
          <w:b/>
          <w:lang w:val="en-US"/>
        </w:rPr>
      </w:pPr>
      <w:r w:rsidRPr="00401B10">
        <w:rPr>
          <w:b/>
          <w:lang w:val="en-US"/>
        </w:rPr>
        <w:t>Proposal-3: RAN2 to further consider the relationship between legacy measurement relaxation and LP-WUS specific measurement relaxation.</w:t>
      </w:r>
    </w:p>
    <w:p w14:paraId="3BDAF1C6" w14:textId="77777777" w:rsidR="00A03492" w:rsidRPr="00A7549D" w:rsidRDefault="00A03492" w:rsidP="00A03492">
      <w:pPr>
        <w:rPr>
          <w:b/>
        </w:rPr>
      </w:pPr>
      <w:r>
        <w:rPr>
          <w:b/>
        </w:rPr>
        <w:t>Proposal-3: the entry condition of measurement offloading should be stricter than that one of measurement relaxation.</w:t>
      </w:r>
    </w:p>
    <w:p w14:paraId="6110109E" w14:textId="576A12FC" w:rsidR="00750775" w:rsidRPr="00A03492" w:rsidRDefault="00A03492" w:rsidP="00750775">
      <w:r>
        <w:rPr>
          <w:b/>
          <w:lang w:val="en-US"/>
        </w:rPr>
        <w:t>P</w:t>
      </w:r>
      <w:r>
        <w:rPr>
          <w:rFonts w:hint="eastAsia"/>
          <w:b/>
          <w:lang w:val="en-US"/>
        </w:rPr>
        <w:t>roposal</w:t>
      </w:r>
      <w:r>
        <w:rPr>
          <w:b/>
          <w:lang w:val="en-US"/>
        </w:rPr>
        <w:t xml:space="preserve">-4: RAN2 </w:t>
      </w:r>
      <w:r>
        <w:rPr>
          <w:rFonts w:hint="eastAsia"/>
          <w:b/>
          <w:lang w:val="en-US"/>
        </w:rPr>
        <w:t>to</w:t>
      </w:r>
      <w:r>
        <w:rPr>
          <w:b/>
          <w:lang w:val="en-US"/>
        </w:rPr>
        <w:t xml:space="preserve"> </w:t>
      </w:r>
      <w:r>
        <w:rPr>
          <w:rFonts w:hint="eastAsia"/>
          <w:b/>
          <w:lang w:val="en-US"/>
        </w:rPr>
        <w:t>further</w:t>
      </w:r>
      <w:r>
        <w:rPr>
          <w:b/>
          <w:lang w:val="en-US"/>
        </w:rPr>
        <w:t xml:space="preserve"> consider </w:t>
      </w:r>
      <w:r>
        <w:rPr>
          <w:rFonts w:hint="eastAsia"/>
          <w:b/>
          <w:lang w:val="en-US"/>
        </w:rPr>
        <w:t>the</w:t>
      </w:r>
      <w:r>
        <w:rPr>
          <w:b/>
          <w:lang w:val="en-US"/>
        </w:rPr>
        <w:t xml:space="preserve"> </w:t>
      </w:r>
      <w:r>
        <w:rPr>
          <w:rFonts w:hint="eastAsia"/>
          <w:b/>
          <w:lang w:val="en-US"/>
        </w:rPr>
        <w:t>relationship</w:t>
      </w:r>
      <w:r>
        <w:rPr>
          <w:b/>
          <w:lang w:val="en-US"/>
        </w:rPr>
        <w:t xml:space="preserve"> </w:t>
      </w:r>
      <w:r>
        <w:rPr>
          <w:rFonts w:hint="eastAsia"/>
          <w:b/>
          <w:lang w:val="en-US"/>
        </w:rPr>
        <w:t>between</w:t>
      </w:r>
      <w:r>
        <w:rPr>
          <w:b/>
          <w:lang w:val="en-US"/>
        </w:rPr>
        <w:t xml:space="preserve"> </w:t>
      </w:r>
      <w:r>
        <w:rPr>
          <w:rFonts w:hint="eastAsia"/>
          <w:b/>
          <w:lang w:val="en-US"/>
        </w:rPr>
        <w:t>legacy</w:t>
      </w:r>
      <w:r>
        <w:rPr>
          <w:b/>
          <w:lang w:val="en-US"/>
        </w:rPr>
        <w:t xml:space="preserve"> </w:t>
      </w:r>
      <w:r>
        <w:rPr>
          <w:rFonts w:hint="eastAsia"/>
          <w:b/>
          <w:lang w:val="en-US"/>
        </w:rPr>
        <w:t>measurement</w:t>
      </w:r>
      <w:r>
        <w:rPr>
          <w:b/>
          <w:lang w:val="en-US"/>
        </w:rPr>
        <w:t xml:space="preserve"> </w:t>
      </w:r>
      <w:r>
        <w:rPr>
          <w:rFonts w:hint="eastAsia"/>
          <w:b/>
          <w:lang w:val="en-US"/>
        </w:rPr>
        <w:t>rule</w:t>
      </w:r>
      <w:r>
        <w:rPr>
          <w:b/>
          <w:lang w:val="en-US"/>
        </w:rPr>
        <w:t xml:space="preserve"> </w:t>
      </w:r>
      <w:r>
        <w:rPr>
          <w:rFonts w:hint="eastAsia"/>
          <w:b/>
          <w:lang w:val="en-US"/>
        </w:rPr>
        <w:t>for</w:t>
      </w:r>
      <w:r>
        <w:rPr>
          <w:b/>
          <w:lang w:val="en-US"/>
        </w:rPr>
        <w:t xml:space="preserve"> </w:t>
      </w:r>
      <w:r>
        <w:rPr>
          <w:rFonts w:hint="eastAsia"/>
          <w:b/>
          <w:lang w:val="en-US"/>
        </w:rPr>
        <w:t>cell</w:t>
      </w:r>
      <w:r>
        <w:rPr>
          <w:b/>
          <w:lang w:val="en-US"/>
        </w:rPr>
        <w:t xml:space="preserve"> </w:t>
      </w:r>
      <w:r>
        <w:rPr>
          <w:rFonts w:hint="eastAsia"/>
          <w:b/>
          <w:lang w:val="en-US"/>
        </w:rPr>
        <w:t>re</w:t>
      </w:r>
      <w:r>
        <w:rPr>
          <w:b/>
          <w:lang w:val="en-US"/>
        </w:rPr>
        <w:t>-</w:t>
      </w:r>
      <w:r>
        <w:rPr>
          <w:rFonts w:hint="eastAsia"/>
          <w:b/>
          <w:lang w:val="en-US"/>
        </w:rPr>
        <w:t>selection</w:t>
      </w:r>
      <w:r>
        <w:rPr>
          <w:b/>
          <w:lang w:val="en-US"/>
        </w:rPr>
        <w:t xml:space="preserve"> </w:t>
      </w:r>
      <w:r>
        <w:rPr>
          <w:rFonts w:hint="eastAsia"/>
          <w:b/>
          <w:lang w:val="en-US"/>
        </w:rPr>
        <w:t>and</w:t>
      </w:r>
      <w:r>
        <w:rPr>
          <w:b/>
          <w:lang w:val="en-US"/>
        </w:rPr>
        <w:t xml:space="preserve"> </w:t>
      </w:r>
      <w:r>
        <w:rPr>
          <w:rFonts w:hint="eastAsia"/>
          <w:b/>
          <w:lang w:val="en-US"/>
        </w:rPr>
        <w:t>measurement</w:t>
      </w:r>
      <w:r>
        <w:rPr>
          <w:b/>
          <w:lang w:val="en-US"/>
        </w:rPr>
        <w:t xml:space="preserve"> </w:t>
      </w:r>
      <w:r>
        <w:rPr>
          <w:rFonts w:hint="eastAsia"/>
          <w:b/>
          <w:lang w:val="en-US"/>
        </w:rPr>
        <w:t>offloading</w:t>
      </w:r>
      <w:r>
        <w:rPr>
          <w:b/>
          <w:lang w:val="en-US"/>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A4E82" w14:textId="77777777" w:rsidR="0065659F" w:rsidRDefault="0065659F" w:rsidP="00855939">
      <w:pPr>
        <w:spacing w:after="0" w:line="240" w:lineRule="auto"/>
      </w:pPr>
      <w:r>
        <w:separator/>
      </w:r>
    </w:p>
  </w:endnote>
  <w:endnote w:type="continuationSeparator" w:id="0">
    <w:p w14:paraId="109E94B4" w14:textId="77777777" w:rsidR="0065659F" w:rsidRDefault="0065659F"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110F3" w14:textId="77777777" w:rsidR="0065659F" w:rsidRDefault="0065659F" w:rsidP="00855939">
      <w:pPr>
        <w:spacing w:after="0" w:line="240" w:lineRule="auto"/>
      </w:pPr>
      <w:r>
        <w:separator/>
      </w:r>
    </w:p>
  </w:footnote>
  <w:footnote w:type="continuationSeparator" w:id="0">
    <w:p w14:paraId="1DF45442" w14:textId="77777777" w:rsidR="0065659F" w:rsidRDefault="0065659F"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3"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4"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5"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6"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4"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7"/>
  </w:num>
  <w:num w:numId="3">
    <w:abstractNumId w:val="6"/>
  </w:num>
  <w:num w:numId="4">
    <w:abstractNumId w:val="21"/>
  </w:num>
  <w:num w:numId="5">
    <w:abstractNumId w:val="15"/>
  </w:num>
  <w:num w:numId="6">
    <w:abstractNumId w:val="38"/>
  </w:num>
  <w:num w:numId="7">
    <w:abstractNumId w:val="11"/>
  </w:num>
  <w:num w:numId="8">
    <w:abstractNumId w:val="30"/>
  </w:num>
  <w:num w:numId="9">
    <w:abstractNumId w:val="3"/>
  </w:num>
  <w:num w:numId="10">
    <w:abstractNumId w:val="44"/>
  </w:num>
  <w:num w:numId="11">
    <w:abstractNumId w:val="31"/>
  </w:num>
  <w:num w:numId="12">
    <w:abstractNumId w:val="45"/>
  </w:num>
  <w:num w:numId="13">
    <w:abstractNumId w:val="37"/>
  </w:num>
  <w:num w:numId="14">
    <w:abstractNumId w:val="40"/>
  </w:num>
  <w:num w:numId="15">
    <w:abstractNumId w:val="35"/>
  </w:num>
  <w:num w:numId="16">
    <w:abstractNumId w:val="39"/>
  </w:num>
  <w:num w:numId="17">
    <w:abstractNumId w:val="34"/>
  </w:num>
  <w:num w:numId="18">
    <w:abstractNumId w:val="12"/>
  </w:num>
  <w:num w:numId="19">
    <w:abstractNumId w:val="41"/>
  </w:num>
  <w:num w:numId="20">
    <w:abstractNumId w:val="42"/>
  </w:num>
  <w:num w:numId="21">
    <w:abstractNumId w:val="17"/>
  </w:num>
  <w:num w:numId="22">
    <w:abstractNumId w:val="33"/>
  </w:num>
  <w:num w:numId="23">
    <w:abstractNumId w:val="19"/>
  </w:num>
  <w:num w:numId="24">
    <w:abstractNumId w:val="43"/>
  </w:num>
  <w:num w:numId="25">
    <w:abstractNumId w:val="28"/>
  </w:num>
  <w:num w:numId="26">
    <w:abstractNumId w:val="14"/>
  </w:num>
  <w:num w:numId="27">
    <w:abstractNumId w:val="18"/>
  </w:num>
  <w:num w:numId="28">
    <w:abstractNumId w:val="22"/>
  </w:num>
  <w:num w:numId="29">
    <w:abstractNumId w:val="2"/>
  </w:num>
  <w:num w:numId="30">
    <w:abstractNumId w:val="29"/>
  </w:num>
  <w:num w:numId="31">
    <w:abstractNumId w:val="24"/>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6"/>
  </w:num>
  <w:num w:numId="39">
    <w:abstractNumId w:val="36"/>
  </w:num>
  <w:num w:numId="40">
    <w:abstractNumId w:val="1"/>
  </w:num>
  <w:num w:numId="41">
    <w:abstractNumId w:val="5"/>
  </w:num>
  <w:num w:numId="42">
    <w:abstractNumId w:val="25"/>
  </w:num>
  <w:num w:numId="43">
    <w:abstractNumId w:val="9"/>
  </w:num>
  <w:num w:numId="44">
    <w:abstractNumId w:val="23"/>
  </w:num>
  <w:num w:numId="45">
    <w:abstractNumId w:val="20"/>
  </w:num>
  <w:num w:numId="46">
    <w:abstractNumId w:val="32"/>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1FD2"/>
    <w:rsid w:val="000D3DB0"/>
    <w:rsid w:val="000D3E37"/>
    <w:rsid w:val="000D40D6"/>
    <w:rsid w:val="000D413A"/>
    <w:rsid w:val="000D4680"/>
    <w:rsid w:val="000D4FF7"/>
    <w:rsid w:val="000D5126"/>
    <w:rsid w:val="000D6364"/>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2E2"/>
    <w:rsid w:val="00194490"/>
    <w:rsid w:val="0019469A"/>
    <w:rsid w:val="00195ECA"/>
    <w:rsid w:val="001965CF"/>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0AA"/>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C7DD8"/>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4B7"/>
    <w:rsid w:val="00312A09"/>
    <w:rsid w:val="003131F2"/>
    <w:rsid w:val="00313DDC"/>
    <w:rsid w:val="003143AA"/>
    <w:rsid w:val="003154F4"/>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651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74D"/>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1B10"/>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37C47"/>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919"/>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3520"/>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5ED"/>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19FF"/>
    <w:rsid w:val="00554609"/>
    <w:rsid w:val="00554AFD"/>
    <w:rsid w:val="00554CE8"/>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C7752"/>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4AA6"/>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4BF1"/>
    <w:rsid w:val="006454A1"/>
    <w:rsid w:val="00645714"/>
    <w:rsid w:val="00645B05"/>
    <w:rsid w:val="00646B89"/>
    <w:rsid w:val="006477C4"/>
    <w:rsid w:val="00647CE7"/>
    <w:rsid w:val="0065161D"/>
    <w:rsid w:val="00651718"/>
    <w:rsid w:val="006517CC"/>
    <w:rsid w:val="00652422"/>
    <w:rsid w:val="00652DEC"/>
    <w:rsid w:val="00653BAB"/>
    <w:rsid w:val="00654550"/>
    <w:rsid w:val="00654D12"/>
    <w:rsid w:val="00654D88"/>
    <w:rsid w:val="006550F0"/>
    <w:rsid w:val="006557E7"/>
    <w:rsid w:val="00655D92"/>
    <w:rsid w:val="0065659F"/>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001"/>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6596"/>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6C8"/>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322"/>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BF8"/>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271"/>
    <w:rsid w:val="0085335F"/>
    <w:rsid w:val="00853962"/>
    <w:rsid w:val="00854B10"/>
    <w:rsid w:val="00855245"/>
    <w:rsid w:val="00855939"/>
    <w:rsid w:val="00855B70"/>
    <w:rsid w:val="00855B8C"/>
    <w:rsid w:val="00857AAD"/>
    <w:rsid w:val="00860312"/>
    <w:rsid w:val="00860525"/>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622"/>
    <w:rsid w:val="008C164F"/>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6E93"/>
    <w:rsid w:val="008E72F5"/>
    <w:rsid w:val="008E77F2"/>
    <w:rsid w:val="008E7DB1"/>
    <w:rsid w:val="008E7F2F"/>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492"/>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1755B"/>
    <w:rsid w:val="00A210EF"/>
    <w:rsid w:val="00A213D5"/>
    <w:rsid w:val="00A22AB6"/>
    <w:rsid w:val="00A231C9"/>
    <w:rsid w:val="00A23388"/>
    <w:rsid w:val="00A2389D"/>
    <w:rsid w:val="00A23DF8"/>
    <w:rsid w:val="00A24150"/>
    <w:rsid w:val="00A241A0"/>
    <w:rsid w:val="00A241CD"/>
    <w:rsid w:val="00A245B4"/>
    <w:rsid w:val="00A24A10"/>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549D"/>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2C2"/>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4E6F"/>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386"/>
    <w:rsid w:val="00B80BA2"/>
    <w:rsid w:val="00B81069"/>
    <w:rsid w:val="00B815CA"/>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3109"/>
    <w:rsid w:val="00BA4387"/>
    <w:rsid w:val="00BA4898"/>
    <w:rsid w:val="00BA4E28"/>
    <w:rsid w:val="00BA5D86"/>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1DE"/>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64B"/>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3BA"/>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78E"/>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28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6F6C"/>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337C"/>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4CC5"/>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6A3A"/>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270"/>
    <w:rsid w:val="00ED63CC"/>
    <w:rsid w:val="00ED6517"/>
    <w:rsid w:val="00ED6798"/>
    <w:rsid w:val="00ED6CA6"/>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31DA"/>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0A4"/>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6806"/>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C7ACF"/>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0CA0"/>
    <w:rsid w:val="00FF1696"/>
    <w:rsid w:val="00FF1B00"/>
    <w:rsid w:val="00FF2386"/>
    <w:rsid w:val="00FF2D02"/>
    <w:rsid w:val="00FF33B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af4">
    <w:name w:val="Revision"/>
    <w:hidden/>
    <w:uiPriority w:val="99"/>
    <w:semiHidden/>
    <w:rsid w:val="008C1622"/>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08330-DF79-4E3A-BD01-2FAFB067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3399</TotalTime>
  <Pages>5</Pages>
  <Words>1316</Words>
  <Characters>7504</Characters>
  <Application>Microsoft Office Word</Application>
  <DocSecurity>0</DocSecurity>
  <Lines>62</Lines>
  <Paragraphs>17</Paragraphs>
  <ScaleCrop>false</ScaleCrop>
  <Company/>
  <LinksUpToDate>false</LinksUpToDate>
  <CharactersWithSpaces>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1644</cp:revision>
  <dcterms:created xsi:type="dcterms:W3CDTF">2021-12-28T06:12:00Z</dcterms:created>
  <dcterms:modified xsi:type="dcterms:W3CDTF">2024-10-02T02:07:00Z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